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42105" w:rsidP="00F67E41" w:rsidRDefault="00642105" w14:paraId="5CA36DF1" w14:textId="721AB450">
      <w:pPr>
        <w:rPr>
          <w:rFonts w:ascii="Arial" w:hAnsi="Arial" w:eastAsia="Calibri" w:cs="Arial"/>
          <w:b/>
          <w:bCs/>
          <w:sz w:val="28"/>
          <w:szCs w:val="28"/>
          <w:lang w:val="es-ES_tradnl"/>
        </w:rPr>
      </w:pPr>
      <w:r w:rsidRPr="00B064CE">
        <w:rPr>
          <w:rFonts w:ascii="Arial" w:hAnsi="Arial" w:eastAsia="Calibri" w:cs="Arial"/>
          <w:b/>
          <w:bCs/>
          <w:noProof/>
          <w:sz w:val="28"/>
          <w:szCs w:val="28"/>
          <w:lang w:val="es-ES_tradnl" w:eastAsia="es-ES_tradnl"/>
        </w:rPr>
        <w:drawing>
          <wp:anchor distT="0" distB="0" distL="114300" distR="114300" simplePos="0" relativeHeight="251659264" behindDoc="1" locked="0" layoutInCell="1" allowOverlap="1" wp14:anchorId="779239C5" wp14:editId="058453A2">
            <wp:simplePos x="0" y="0"/>
            <wp:positionH relativeFrom="page">
              <wp:align>right</wp:align>
            </wp:positionH>
            <wp:positionV relativeFrom="page">
              <wp:posOffset>-3276490</wp:posOffset>
            </wp:positionV>
            <wp:extent cx="146543" cy="10090626"/>
            <wp:effectExtent l="0" t="1905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flipH="1">
                      <a:off x="0" y="0"/>
                      <a:ext cx="146543" cy="10090626"/>
                    </a:xfrm>
                    <a:prstGeom prst="rect">
                      <a:avLst/>
                    </a:prstGeom>
                    <a:noFill/>
                  </pic:spPr>
                </pic:pic>
              </a:graphicData>
            </a:graphic>
            <wp14:sizeRelH relativeFrom="margin">
              <wp14:pctWidth>0</wp14:pctWidth>
            </wp14:sizeRelH>
            <wp14:sizeRelV relativeFrom="margin">
              <wp14:pctHeight>0</wp14:pctHeight>
            </wp14:sizeRelV>
          </wp:anchor>
        </w:drawing>
      </w:r>
    </w:p>
    <w:p w:rsidRPr="00B064CE" w:rsidR="00F67E41" w:rsidP="00F67E41" w:rsidRDefault="00F67E41" w14:paraId="14919FD8" w14:textId="5221B49C">
      <w:pPr>
        <w:rPr>
          <w:rFonts w:ascii="Arial" w:hAnsi="Arial" w:eastAsia="Calibri" w:cs="Arial"/>
          <w:b/>
          <w:bCs/>
          <w:sz w:val="28"/>
          <w:szCs w:val="28"/>
          <w:lang w:val="es-ES_tradnl"/>
        </w:rPr>
      </w:pPr>
      <w:r>
        <w:rPr>
          <w:rFonts w:ascii="Arial" w:hAnsi="Arial" w:eastAsia="Calibri" w:cs="Arial"/>
          <w:b/>
          <w:bCs/>
          <w:sz w:val="28"/>
          <w:szCs w:val="28"/>
          <w:lang w:val="es-ES_tradnl"/>
        </w:rPr>
        <w:t xml:space="preserve">Fondo de emprendedores, innovación para la transición energética </w:t>
      </w:r>
    </w:p>
    <w:p w:rsidRPr="00B064CE" w:rsidR="00F67E41" w:rsidP="00F67E41" w:rsidRDefault="00F67E41" w14:paraId="31ADE761" w14:textId="77777777">
      <w:pPr>
        <w:spacing w:after="200" w:line="276" w:lineRule="auto"/>
        <w:rPr>
          <w:rFonts w:ascii="Arial" w:hAnsi="Arial" w:eastAsia="Calibri" w:cs="Arial"/>
          <w:b/>
          <w:bCs/>
          <w:sz w:val="28"/>
          <w:szCs w:val="28"/>
          <w:lang w:val="es-ES_tradnl"/>
        </w:rPr>
      </w:pPr>
    </w:p>
    <w:p w:rsidRPr="00642105" w:rsidR="00642105" w:rsidP="00642105" w:rsidRDefault="00642105" w14:paraId="7E4023BC" w14:textId="77777777">
      <w:pPr>
        <w:pStyle w:val="Prrafodelista"/>
        <w:spacing w:after="120"/>
        <w:ind w:left="714"/>
        <w:jc w:val="both"/>
        <w:rPr>
          <w:rFonts w:ascii="Arial" w:hAnsi="Arial" w:cs="Arial"/>
          <w:iCs/>
          <w:sz w:val="24"/>
          <w:szCs w:val="24"/>
        </w:rPr>
      </w:pPr>
    </w:p>
    <w:p w:rsidRPr="00F67E41" w:rsidR="00C00AB1" w:rsidP="00642105" w:rsidRDefault="00B33762" w14:paraId="1D3BB713" w14:textId="0E9E2984">
      <w:pPr>
        <w:pStyle w:val="Prrafodelista"/>
        <w:numPr>
          <w:ilvl w:val="0"/>
          <w:numId w:val="11"/>
        </w:numPr>
        <w:spacing w:after="120"/>
        <w:ind w:left="714" w:hanging="357"/>
        <w:jc w:val="both"/>
        <w:rPr>
          <w:rFonts w:ascii="Arial" w:hAnsi="Arial" w:cs="Arial"/>
          <w:iCs/>
          <w:sz w:val="24"/>
          <w:szCs w:val="24"/>
        </w:rPr>
      </w:pPr>
      <w:r w:rsidRPr="00F67E41">
        <w:rPr>
          <w:rFonts w:ascii="Arial" w:hAnsi="Arial" w:cs="Arial"/>
          <w:b/>
          <w:bCs/>
          <w:iCs/>
          <w:sz w:val="24"/>
          <w:szCs w:val="24"/>
        </w:rPr>
        <w:t xml:space="preserve">Objetivo </w:t>
      </w:r>
      <w:r w:rsidRPr="00F67E41" w:rsidR="004220C0">
        <w:rPr>
          <w:rFonts w:ascii="Arial" w:hAnsi="Arial" w:cs="Arial"/>
          <w:bCs/>
          <w:iCs/>
          <w:sz w:val="24"/>
          <w:szCs w:val="24"/>
        </w:rPr>
        <w:t>del programa</w:t>
      </w:r>
      <w:r w:rsidRPr="00F67E41">
        <w:rPr>
          <w:rFonts w:ascii="Arial" w:hAnsi="Arial" w:cs="Arial"/>
          <w:iCs/>
          <w:sz w:val="24"/>
          <w:szCs w:val="24"/>
        </w:rPr>
        <w:t xml:space="preserve">: </w:t>
      </w:r>
      <w:r w:rsidRPr="00F67E41" w:rsidR="00150C98">
        <w:rPr>
          <w:rFonts w:ascii="Arial" w:hAnsi="Arial" w:cs="Arial"/>
          <w:b/>
          <w:iCs/>
          <w:sz w:val="24"/>
          <w:szCs w:val="24"/>
        </w:rPr>
        <w:t xml:space="preserve">impulsar </w:t>
      </w:r>
      <w:r w:rsidRPr="00F67E41" w:rsidR="00C00AB1">
        <w:rPr>
          <w:rFonts w:ascii="Arial" w:hAnsi="Arial" w:cs="Arial"/>
          <w:b/>
          <w:iCs/>
          <w:sz w:val="24"/>
          <w:szCs w:val="24"/>
        </w:rPr>
        <w:t>la innovación tecnológica par</w:t>
      </w:r>
      <w:r w:rsidRPr="00F67E41" w:rsidR="00913578">
        <w:rPr>
          <w:rFonts w:ascii="Arial" w:hAnsi="Arial" w:cs="Arial"/>
          <w:b/>
          <w:iCs/>
          <w:sz w:val="24"/>
          <w:szCs w:val="24"/>
        </w:rPr>
        <w:t xml:space="preserve">a </w:t>
      </w:r>
      <w:r w:rsidRPr="00F67E41" w:rsidR="00C00AB1">
        <w:rPr>
          <w:rFonts w:ascii="Arial" w:hAnsi="Arial" w:cs="Arial"/>
          <w:b/>
          <w:iCs/>
          <w:sz w:val="24"/>
          <w:szCs w:val="24"/>
        </w:rPr>
        <w:t>contribuir a la transición energética</w:t>
      </w:r>
      <w:r w:rsidRPr="00F67E41" w:rsidR="00913578">
        <w:rPr>
          <w:rFonts w:ascii="Arial" w:hAnsi="Arial" w:cs="Arial"/>
          <w:b/>
          <w:iCs/>
          <w:sz w:val="24"/>
          <w:szCs w:val="24"/>
        </w:rPr>
        <w:t xml:space="preserve"> mediante la aceleración de </w:t>
      </w:r>
      <w:r w:rsidRPr="00F67E41" w:rsidR="00C00AB1">
        <w:rPr>
          <w:rFonts w:ascii="Arial" w:hAnsi="Arial" w:cs="Arial"/>
          <w:b/>
          <w:iCs/>
          <w:sz w:val="24"/>
          <w:szCs w:val="24"/>
        </w:rPr>
        <w:t>startup</w:t>
      </w:r>
      <w:r w:rsidRPr="00F67E41" w:rsidR="00C00AB1">
        <w:rPr>
          <w:rFonts w:ascii="Arial" w:hAnsi="Arial" w:cs="Arial"/>
          <w:iCs/>
          <w:sz w:val="24"/>
          <w:szCs w:val="24"/>
        </w:rPr>
        <w:t>s</w:t>
      </w:r>
      <w:r w:rsidRPr="00F67E41" w:rsidR="00913578">
        <w:rPr>
          <w:rFonts w:ascii="Arial" w:hAnsi="Arial" w:cs="Arial"/>
          <w:iCs/>
          <w:sz w:val="24"/>
          <w:szCs w:val="24"/>
        </w:rPr>
        <w:t xml:space="preserve"> que trabajan</w:t>
      </w:r>
      <w:r w:rsidRPr="00F67E41" w:rsidR="00C00AB1">
        <w:rPr>
          <w:rFonts w:ascii="Arial" w:hAnsi="Arial" w:cs="Arial"/>
          <w:iCs/>
          <w:sz w:val="24"/>
          <w:szCs w:val="24"/>
        </w:rPr>
        <w:t xml:space="preserve"> </w:t>
      </w:r>
      <w:r w:rsidRPr="00F67E41" w:rsidR="00913578">
        <w:rPr>
          <w:rFonts w:ascii="Arial" w:hAnsi="Arial" w:cs="Arial"/>
          <w:iCs/>
          <w:sz w:val="24"/>
          <w:szCs w:val="24"/>
        </w:rPr>
        <w:t xml:space="preserve">soluciones relacionadas con </w:t>
      </w:r>
      <w:r w:rsidRPr="00F67E41" w:rsidR="00C00AB1">
        <w:rPr>
          <w:rFonts w:ascii="Arial" w:hAnsi="Arial" w:cs="Arial"/>
          <w:iCs/>
          <w:sz w:val="24"/>
          <w:szCs w:val="24"/>
        </w:rPr>
        <w:t>bajas emisiones de carbono, economía circular y digitalización para la industria energética.</w:t>
      </w:r>
      <w:r w:rsidR="00443B60">
        <w:rPr>
          <w:rFonts w:ascii="Arial" w:hAnsi="Arial" w:cs="Arial"/>
          <w:iCs/>
          <w:sz w:val="24"/>
          <w:szCs w:val="24"/>
        </w:rPr>
        <w:t xml:space="preserve"> Este año como novedad se incorporan proyectos que emplean las soluciones naturales para la reducción de la huella de carbono.</w:t>
      </w:r>
    </w:p>
    <w:p w:rsidR="00D95506" w:rsidP="00642105" w:rsidRDefault="00CB623D" w14:paraId="642E43F4" w14:textId="75BC642E">
      <w:pPr>
        <w:pStyle w:val="Prrafodelista"/>
        <w:numPr>
          <w:ilvl w:val="0"/>
          <w:numId w:val="11"/>
        </w:numPr>
        <w:spacing w:after="120"/>
        <w:ind w:left="714" w:hanging="357"/>
        <w:jc w:val="both"/>
        <w:rPr>
          <w:rFonts w:ascii="Arial" w:hAnsi="Arial" w:cs="Arial"/>
          <w:iCs/>
          <w:sz w:val="24"/>
          <w:szCs w:val="24"/>
        </w:rPr>
      </w:pPr>
      <w:r>
        <w:rPr>
          <w:rFonts w:ascii="Arial" w:hAnsi="Arial" w:cs="Arial"/>
          <w:iCs/>
          <w:sz w:val="24"/>
          <w:szCs w:val="24"/>
        </w:rPr>
        <w:t>Después de 11</w:t>
      </w:r>
      <w:r w:rsidRPr="00F67E41" w:rsidR="00913578">
        <w:rPr>
          <w:rFonts w:ascii="Arial" w:hAnsi="Arial" w:cs="Arial"/>
          <w:iCs/>
          <w:sz w:val="24"/>
          <w:szCs w:val="24"/>
        </w:rPr>
        <w:t xml:space="preserve"> años apoyando el emprendimiento, e</w:t>
      </w:r>
      <w:r w:rsidRPr="00F67E41" w:rsidR="00D95506">
        <w:rPr>
          <w:rFonts w:ascii="Arial" w:hAnsi="Arial" w:cs="Arial"/>
          <w:iCs/>
          <w:sz w:val="24"/>
          <w:szCs w:val="24"/>
        </w:rPr>
        <w:t xml:space="preserve">l Fondo de Emprendedores, </w:t>
      </w:r>
      <w:r w:rsidRPr="00F67E41" w:rsidR="00913578">
        <w:rPr>
          <w:rFonts w:ascii="Arial" w:hAnsi="Arial" w:cs="Arial"/>
          <w:iCs/>
          <w:sz w:val="24"/>
          <w:szCs w:val="24"/>
        </w:rPr>
        <w:t>es una</w:t>
      </w:r>
      <w:r w:rsidRPr="00F67E41" w:rsidR="00D95506">
        <w:rPr>
          <w:rFonts w:ascii="Arial" w:hAnsi="Arial" w:cs="Arial"/>
          <w:iCs/>
          <w:sz w:val="24"/>
          <w:szCs w:val="24"/>
        </w:rPr>
        <w:t xml:space="preserve"> </w:t>
      </w:r>
      <w:r w:rsidRPr="00F67E41" w:rsidR="00D95506">
        <w:rPr>
          <w:rFonts w:ascii="Arial" w:hAnsi="Arial" w:cs="Arial"/>
          <w:b/>
          <w:iCs/>
          <w:sz w:val="24"/>
          <w:szCs w:val="24"/>
        </w:rPr>
        <w:t xml:space="preserve">herramienta esencial para acelerar el desarrollo de </w:t>
      </w:r>
      <w:r w:rsidRPr="00F67E41" w:rsidR="00913578">
        <w:rPr>
          <w:rFonts w:ascii="Arial" w:hAnsi="Arial" w:cs="Arial"/>
          <w:b/>
          <w:iCs/>
          <w:sz w:val="24"/>
          <w:szCs w:val="24"/>
        </w:rPr>
        <w:t>las startups</w:t>
      </w:r>
      <w:r w:rsidRPr="00F67E41" w:rsidR="00913578">
        <w:rPr>
          <w:rFonts w:ascii="Arial" w:hAnsi="Arial" w:cs="Arial"/>
          <w:iCs/>
          <w:sz w:val="24"/>
          <w:szCs w:val="24"/>
        </w:rPr>
        <w:t xml:space="preserve"> que participan y hacer que las nuevas tecnologías </w:t>
      </w:r>
      <w:r w:rsidRPr="00F67E41" w:rsidR="00D95506">
        <w:rPr>
          <w:rFonts w:ascii="Arial" w:hAnsi="Arial" w:cs="Arial"/>
          <w:iCs/>
          <w:sz w:val="24"/>
          <w:szCs w:val="24"/>
        </w:rPr>
        <w:t xml:space="preserve">estén en el mercado lo antes posible y así </w:t>
      </w:r>
      <w:r w:rsidRPr="00F67E41" w:rsidR="00913578">
        <w:rPr>
          <w:rFonts w:ascii="Arial" w:hAnsi="Arial" w:cs="Arial"/>
          <w:iCs/>
          <w:sz w:val="24"/>
          <w:szCs w:val="24"/>
        </w:rPr>
        <w:t xml:space="preserve">acelerar </w:t>
      </w:r>
      <w:r w:rsidRPr="00F67E41" w:rsidR="00D95506">
        <w:rPr>
          <w:rFonts w:ascii="Arial" w:hAnsi="Arial" w:cs="Arial"/>
          <w:iCs/>
          <w:sz w:val="24"/>
          <w:szCs w:val="24"/>
        </w:rPr>
        <w:t>a la transición energética.</w:t>
      </w:r>
    </w:p>
    <w:p w:rsidR="00D95506" w:rsidP="00642105" w:rsidRDefault="00D95506" w14:paraId="5DF1C560" w14:textId="3A9E8897">
      <w:pPr>
        <w:pStyle w:val="Prrafodelista"/>
        <w:numPr>
          <w:ilvl w:val="0"/>
          <w:numId w:val="10"/>
        </w:numPr>
        <w:spacing w:after="120"/>
        <w:ind w:left="714" w:hanging="357"/>
        <w:jc w:val="both"/>
        <w:rPr>
          <w:rFonts w:ascii="Arial" w:hAnsi="Arial" w:cs="Arial"/>
          <w:iCs/>
          <w:sz w:val="24"/>
          <w:szCs w:val="24"/>
        </w:rPr>
      </w:pPr>
      <w:r w:rsidRPr="00F67E41">
        <w:rPr>
          <w:rFonts w:ascii="Arial" w:hAnsi="Arial" w:cs="Arial"/>
          <w:iCs/>
          <w:sz w:val="24"/>
          <w:szCs w:val="24"/>
        </w:rPr>
        <w:t>Repsol y su Fundación apuestan por el talento de las personas, el emprendimiento y</w:t>
      </w:r>
      <w:r w:rsidRPr="00F67E41" w:rsidR="004220C0">
        <w:rPr>
          <w:rFonts w:ascii="Arial" w:hAnsi="Arial" w:cs="Arial"/>
          <w:iCs/>
          <w:sz w:val="24"/>
          <w:szCs w:val="24"/>
        </w:rPr>
        <w:t xml:space="preserve"> la innovación y ponen</w:t>
      </w:r>
      <w:r w:rsidRPr="00F67E41">
        <w:rPr>
          <w:rFonts w:ascii="Arial" w:hAnsi="Arial" w:cs="Arial"/>
          <w:iCs/>
          <w:sz w:val="24"/>
          <w:szCs w:val="24"/>
        </w:rPr>
        <w:t xml:space="preserve"> a disposición </w:t>
      </w:r>
      <w:r w:rsidRPr="00F67E41" w:rsidR="00913578">
        <w:rPr>
          <w:rFonts w:ascii="Arial" w:hAnsi="Arial" w:cs="Arial"/>
          <w:iCs/>
          <w:sz w:val="24"/>
          <w:szCs w:val="24"/>
        </w:rPr>
        <w:t xml:space="preserve">de las startups el impulso, los medios, </w:t>
      </w:r>
      <w:r w:rsidRPr="00F67E41">
        <w:rPr>
          <w:rFonts w:ascii="Arial" w:hAnsi="Arial" w:cs="Arial"/>
          <w:iCs/>
          <w:sz w:val="24"/>
          <w:szCs w:val="24"/>
        </w:rPr>
        <w:t>el conocimiento y experiencia de una empresa multienergética líder para avanzar juntos en soluciones hacia un futuro más sostenible.</w:t>
      </w:r>
    </w:p>
    <w:p w:rsidRPr="00F67E41" w:rsidR="00B33762" w:rsidP="00642105" w:rsidRDefault="00B33762" w14:paraId="4403AFCB" w14:textId="7AF02B58">
      <w:pPr>
        <w:pStyle w:val="Prrafodelista"/>
        <w:numPr>
          <w:ilvl w:val="0"/>
          <w:numId w:val="10"/>
        </w:numPr>
        <w:spacing w:after="120"/>
        <w:ind w:left="714" w:hanging="357"/>
        <w:jc w:val="both"/>
        <w:rPr>
          <w:rFonts w:ascii="Arial" w:hAnsi="Arial" w:cs="Arial"/>
          <w:iCs/>
          <w:sz w:val="24"/>
          <w:szCs w:val="24"/>
        </w:rPr>
      </w:pPr>
      <w:r w:rsidRPr="00F67E41">
        <w:rPr>
          <w:rFonts w:ascii="Arial" w:hAnsi="Arial" w:cs="Arial"/>
          <w:b/>
          <w:bCs/>
          <w:iCs/>
          <w:sz w:val="24"/>
          <w:szCs w:val="24"/>
        </w:rPr>
        <w:t>Cómo lo hacemos</w:t>
      </w:r>
      <w:r w:rsidRPr="00F67E41">
        <w:rPr>
          <w:rFonts w:ascii="Arial" w:hAnsi="Arial" w:cs="Arial"/>
          <w:iCs/>
          <w:sz w:val="24"/>
          <w:szCs w:val="24"/>
        </w:rPr>
        <w:t xml:space="preserve">: mediante </w:t>
      </w:r>
      <w:r w:rsidRPr="00F67E41">
        <w:rPr>
          <w:rFonts w:ascii="Arial" w:hAnsi="Arial" w:cs="Arial"/>
          <w:b/>
          <w:iCs/>
          <w:sz w:val="24"/>
          <w:szCs w:val="24"/>
        </w:rPr>
        <w:t>apoyo económico</w:t>
      </w:r>
      <w:r w:rsidR="00CB623D">
        <w:rPr>
          <w:rFonts w:ascii="Arial" w:hAnsi="Arial" w:cs="Arial"/>
          <w:iCs/>
          <w:sz w:val="24"/>
          <w:szCs w:val="24"/>
        </w:rPr>
        <w:t xml:space="preserve"> de hasta 10</w:t>
      </w:r>
      <w:r w:rsidRPr="00F67E41">
        <w:rPr>
          <w:rFonts w:ascii="Arial" w:hAnsi="Arial" w:cs="Arial"/>
          <w:iCs/>
          <w:sz w:val="24"/>
          <w:szCs w:val="24"/>
        </w:rPr>
        <w:t xml:space="preserve">0.000 euros en un año de aceleración, </w:t>
      </w:r>
      <w:r w:rsidRPr="00F67E41">
        <w:rPr>
          <w:rFonts w:ascii="Arial" w:hAnsi="Arial" w:cs="Arial"/>
          <w:b/>
          <w:iCs/>
          <w:sz w:val="24"/>
          <w:szCs w:val="24"/>
        </w:rPr>
        <w:t xml:space="preserve">mentoring </w:t>
      </w:r>
      <w:r w:rsidRPr="00F67E41">
        <w:rPr>
          <w:rFonts w:ascii="Arial" w:hAnsi="Arial" w:cs="Arial"/>
          <w:iCs/>
          <w:sz w:val="24"/>
          <w:szCs w:val="24"/>
        </w:rPr>
        <w:t>multidisciplinar experto y la posibilidad de realizar pruebas de concepto con las áreas de negocio de Reps</w:t>
      </w:r>
      <w:r w:rsidRPr="00F67E41" w:rsidR="00046E3F">
        <w:rPr>
          <w:rFonts w:ascii="Arial" w:hAnsi="Arial" w:cs="Arial"/>
          <w:iCs/>
          <w:sz w:val="24"/>
          <w:szCs w:val="24"/>
        </w:rPr>
        <w:t xml:space="preserve">ol o Repsol Technology Lab.  </w:t>
      </w:r>
    </w:p>
    <w:p w:rsidRPr="00F67E41" w:rsidR="00D95506" w:rsidP="00642105" w:rsidRDefault="00D95506" w14:paraId="0702FF48" w14:textId="1FEE0E5A">
      <w:pPr>
        <w:pStyle w:val="Prrafodelista"/>
        <w:numPr>
          <w:ilvl w:val="0"/>
          <w:numId w:val="10"/>
        </w:numPr>
        <w:spacing w:after="120"/>
        <w:ind w:left="714" w:hanging="357"/>
        <w:jc w:val="both"/>
        <w:rPr>
          <w:rFonts w:ascii="Arial" w:hAnsi="Arial" w:cs="Arial"/>
          <w:b/>
          <w:iCs/>
          <w:sz w:val="24"/>
          <w:szCs w:val="24"/>
        </w:rPr>
      </w:pPr>
      <w:r w:rsidRPr="00F67E41">
        <w:rPr>
          <w:rFonts w:ascii="Arial" w:hAnsi="Arial" w:cs="Arial"/>
          <w:iCs/>
          <w:sz w:val="24"/>
          <w:szCs w:val="24"/>
        </w:rPr>
        <w:t>A través del Fondo de Emprendedores</w:t>
      </w:r>
      <w:r w:rsidRPr="00F67E41">
        <w:rPr>
          <w:rFonts w:ascii="Arial" w:hAnsi="Arial" w:cs="Arial"/>
          <w:b/>
          <w:iCs/>
          <w:sz w:val="24"/>
          <w:szCs w:val="24"/>
        </w:rPr>
        <w:t>, impulsamos el tejido empresarial y promovemos el desarrollo económico.</w:t>
      </w:r>
    </w:p>
    <w:p w:rsidR="00642105" w:rsidP="00642105" w:rsidRDefault="00642105" w14:paraId="648E606C" w14:textId="77777777">
      <w:pPr>
        <w:spacing w:after="120"/>
        <w:ind w:firstLine="360"/>
        <w:rPr>
          <w:rFonts w:ascii="Arial" w:hAnsi="Arial" w:cs="Arial"/>
          <w:b/>
          <w:iCs/>
          <w:sz w:val="24"/>
          <w:szCs w:val="24"/>
        </w:rPr>
      </w:pPr>
    </w:p>
    <w:p w:rsidR="00642105" w:rsidP="004220C0" w:rsidRDefault="00642105" w14:paraId="33B6B771" w14:textId="77777777">
      <w:pPr>
        <w:spacing w:line="360" w:lineRule="auto"/>
        <w:ind w:firstLine="360"/>
        <w:rPr>
          <w:rFonts w:ascii="Arial" w:hAnsi="Arial" w:cs="Arial"/>
          <w:b/>
          <w:iCs/>
          <w:sz w:val="24"/>
          <w:szCs w:val="24"/>
        </w:rPr>
      </w:pPr>
    </w:p>
    <w:p w:rsidRPr="00F67E41" w:rsidR="00046E3F" w:rsidP="004220C0" w:rsidRDefault="00B33762" w14:paraId="6014CC5A" w14:textId="69FD4115">
      <w:pPr>
        <w:spacing w:line="360" w:lineRule="auto"/>
        <w:ind w:firstLine="360"/>
        <w:rPr>
          <w:rFonts w:ascii="Arial" w:hAnsi="Arial" w:cs="Arial"/>
          <w:b/>
          <w:iCs/>
          <w:sz w:val="24"/>
          <w:szCs w:val="24"/>
        </w:rPr>
      </w:pPr>
      <w:r w:rsidRPr="00F67E41">
        <w:rPr>
          <w:rFonts w:ascii="Arial" w:hAnsi="Arial" w:cs="Arial"/>
          <w:b/>
          <w:iCs/>
          <w:sz w:val="24"/>
          <w:szCs w:val="24"/>
        </w:rPr>
        <w:t>Detalles del programa</w:t>
      </w:r>
    </w:p>
    <w:p w:rsidRPr="00F67E41" w:rsidR="00150C98" w:rsidP="00642105" w:rsidRDefault="004220C0" w14:paraId="363D2E01" w14:textId="3CA7B484">
      <w:pPr>
        <w:pStyle w:val="Prrafodelista"/>
        <w:numPr>
          <w:ilvl w:val="0"/>
          <w:numId w:val="6"/>
        </w:numPr>
        <w:spacing w:after="120"/>
        <w:ind w:left="714" w:hanging="357"/>
        <w:rPr>
          <w:rFonts w:ascii="Arial" w:hAnsi="Arial" w:cs="Arial"/>
          <w:iCs/>
          <w:sz w:val="24"/>
          <w:szCs w:val="24"/>
        </w:rPr>
      </w:pPr>
      <w:r w:rsidRPr="00F67E41">
        <w:rPr>
          <w:rFonts w:ascii="Arial" w:hAnsi="Arial" w:cs="Arial"/>
          <w:iCs/>
          <w:sz w:val="24"/>
          <w:szCs w:val="24"/>
        </w:rPr>
        <w:t>Proporciona</w:t>
      </w:r>
      <w:r w:rsidRPr="00F67E41" w:rsidR="00150C98">
        <w:rPr>
          <w:rFonts w:ascii="Arial" w:hAnsi="Arial" w:cs="Arial"/>
          <w:iCs/>
          <w:sz w:val="24"/>
          <w:szCs w:val="24"/>
        </w:rPr>
        <w:t xml:space="preserve"> </w:t>
      </w:r>
      <w:r w:rsidR="00F67E41">
        <w:rPr>
          <w:rFonts w:ascii="Arial" w:hAnsi="Arial" w:cs="Arial"/>
          <w:iCs/>
          <w:sz w:val="24"/>
          <w:szCs w:val="24"/>
        </w:rPr>
        <w:t xml:space="preserve">un apoyo económico de </w:t>
      </w:r>
      <w:r w:rsidR="00CB623D">
        <w:rPr>
          <w:rFonts w:ascii="Arial" w:hAnsi="Arial" w:cs="Arial"/>
          <w:iCs/>
          <w:sz w:val="24"/>
          <w:szCs w:val="24"/>
        </w:rPr>
        <w:t>hasta 10</w:t>
      </w:r>
      <w:r w:rsidRPr="00F67E41" w:rsidR="00150C98">
        <w:rPr>
          <w:rFonts w:ascii="Arial" w:hAnsi="Arial" w:cs="Arial"/>
          <w:iCs/>
          <w:sz w:val="24"/>
          <w:szCs w:val="24"/>
        </w:rPr>
        <w:t xml:space="preserve">0K euros </w:t>
      </w:r>
      <w:r w:rsidR="000E3BDD">
        <w:rPr>
          <w:rFonts w:ascii="Arial" w:hAnsi="Arial" w:cs="Arial"/>
          <w:iCs/>
          <w:sz w:val="24"/>
          <w:szCs w:val="24"/>
        </w:rPr>
        <w:t xml:space="preserve">manteniendo la startup </w:t>
      </w:r>
      <w:r w:rsidRPr="00F67E41" w:rsidR="00150C98">
        <w:rPr>
          <w:rFonts w:ascii="Arial" w:hAnsi="Arial" w:cs="Arial"/>
          <w:iCs/>
          <w:sz w:val="24"/>
          <w:szCs w:val="24"/>
        </w:rPr>
        <w:t xml:space="preserve"> propiedad intelectual de la tecnología. </w:t>
      </w:r>
    </w:p>
    <w:p w:rsidRPr="00F67E41" w:rsidR="00150C98" w:rsidP="00642105" w:rsidRDefault="00150C98" w14:paraId="641AA471" w14:textId="08C4F6E3">
      <w:pPr>
        <w:pStyle w:val="Prrafodelista"/>
        <w:numPr>
          <w:ilvl w:val="0"/>
          <w:numId w:val="6"/>
        </w:numPr>
        <w:spacing w:after="120"/>
        <w:ind w:left="714" w:hanging="357"/>
        <w:rPr>
          <w:rFonts w:ascii="Arial" w:hAnsi="Arial" w:cs="Arial"/>
          <w:iCs/>
          <w:sz w:val="24"/>
          <w:szCs w:val="24"/>
        </w:rPr>
      </w:pPr>
      <w:r w:rsidRPr="00F67E41">
        <w:rPr>
          <w:rFonts w:ascii="Arial" w:hAnsi="Arial" w:cs="Arial"/>
          <w:iCs/>
          <w:sz w:val="24"/>
          <w:szCs w:val="24"/>
        </w:rPr>
        <w:t>La aceleración se desarrolla</w:t>
      </w:r>
      <w:r w:rsidRPr="00F67E41" w:rsidR="004220C0">
        <w:rPr>
          <w:rFonts w:ascii="Arial" w:hAnsi="Arial" w:cs="Arial"/>
          <w:iCs/>
          <w:sz w:val="24"/>
          <w:szCs w:val="24"/>
        </w:rPr>
        <w:t xml:space="preserve"> durante un año</w:t>
      </w:r>
      <w:r w:rsidRPr="00F67E41">
        <w:rPr>
          <w:rFonts w:ascii="Arial" w:hAnsi="Arial" w:cs="Arial"/>
          <w:iCs/>
          <w:sz w:val="24"/>
          <w:szCs w:val="24"/>
        </w:rPr>
        <w:t xml:space="preserve"> entre el </w:t>
      </w:r>
      <w:r w:rsidR="00B765CD">
        <w:rPr>
          <w:rFonts w:ascii="Arial" w:hAnsi="Arial" w:cs="Arial"/>
          <w:iCs/>
          <w:sz w:val="24"/>
          <w:szCs w:val="24"/>
        </w:rPr>
        <w:t xml:space="preserve">1 de Octubre y el 31 de Septiembre </w:t>
      </w:r>
    </w:p>
    <w:p w:rsidRPr="00F67E41" w:rsidR="00150C98" w:rsidP="00642105" w:rsidRDefault="00150C98" w14:paraId="6D237936" w14:textId="3713DF8D">
      <w:pPr>
        <w:pStyle w:val="Prrafodelista"/>
        <w:numPr>
          <w:ilvl w:val="0"/>
          <w:numId w:val="6"/>
        </w:numPr>
        <w:spacing w:after="120"/>
        <w:ind w:left="714" w:hanging="357"/>
        <w:rPr>
          <w:rFonts w:ascii="Arial" w:hAnsi="Arial" w:cs="Arial"/>
          <w:iCs/>
          <w:sz w:val="24"/>
          <w:szCs w:val="24"/>
        </w:rPr>
      </w:pPr>
      <w:r w:rsidRPr="00F67E41">
        <w:rPr>
          <w:rFonts w:ascii="Arial" w:hAnsi="Arial" w:cs="Arial"/>
          <w:iCs/>
          <w:sz w:val="24"/>
          <w:szCs w:val="24"/>
        </w:rPr>
        <w:t xml:space="preserve">Programa global, participan startups de todo el mundo sin necesidad de desplazarse de sus instalaciones, allá donde se encuentren. </w:t>
      </w:r>
    </w:p>
    <w:p w:rsidRPr="00F67E41" w:rsidR="00B33762" w:rsidP="00642105" w:rsidRDefault="00B33762" w14:paraId="5DE36FE6" w14:textId="7968480B">
      <w:pPr>
        <w:pStyle w:val="Prrafodelista"/>
        <w:numPr>
          <w:ilvl w:val="0"/>
          <w:numId w:val="6"/>
        </w:numPr>
        <w:spacing w:after="120"/>
        <w:ind w:left="714" w:hanging="357"/>
        <w:rPr>
          <w:rFonts w:ascii="Arial" w:hAnsi="Arial" w:cs="Arial"/>
          <w:iCs/>
          <w:sz w:val="24"/>
          <w:szCs w:val="24"/>
        </w:rPr>
      </w:pPr>
      <w:r w:rsidRPr="00F67E41">
        <w:rPr>
          <w:rFonts w:ascii="Arial" w:hAnsi="Arial" w:cs="Arial"/>
          <w:iCs/>
          <w:sz w:val="24"/>
          <w:szCs w:val="24"/>
        </w:rPr>
        <w:t xml:space="preserve">Contamos con mentores dedicados, ex directores de Repsol con una amplia experiencia en el desarrollo de negocios, y expertos en activo del laboratorio de Tecnología de Repsol y de las áreas de negocio de Repsol. </w:t>
      </w:r>
    </w:p>
    <w:p w:rsidR="004220C0" w:rsidP="00F67E41" w:rsidRDefault="004220C0" w14:paraId="76776453" w14:textId="408916FD">
      <w:pPr>
        <w:spacing w:after="120"/>
        <w:rPr>
          <w:rFonts w:ascii="Arial" w:hAnsi="Arial" w:cs="Arial"/>
          <w:b/>
          <w:bCs/>
          <w:iCs/>
          <w:sz w:val="24"/>
          <w:szCs w:val="24"/>
        </w:rPr>
      </w:pPr>
    </w:p>
    <w:p w:rsidR="00642105" w:rsidP="00F67E41" w:rsidRDefault="00642105" w14:paraId="6643B708" w14:textId="44C16EAE">
      <w:pPr>
        <w:spacing w:after="120"/>
        <w:rPr>
          <w:rFonts w:ascii="Arial" w:hAnsi="Arial" w:cs="Arial"/>
          <w:b/>
          <w:bCs/>
          <w:iCs/>
          <w:sz w:val="24"/>
          <w:szCs w:val="24"/>
        </w:rPr>
      </w:pPr>
    </w:p>
    <w:p w:rsidRPr="00F67E41" w:rsidR="00B33762" w:rsidP="004220C0" w:rsidRDefault="004220C0" w14:paraId="5C1E8F52" w14:textId="6B96AA45">
      <w:pPr>
        <w:spacing w:line="360" w:lineRule="auto"/>
        <w:rPr>
          <w:rFonts w:ascii="Arial" w:hAnsi="Arial" w:cs="Arial"/>
          <w:b/>
          <w:bCs/>
          <w:iCs/>
          <w:sz w:val="24"/>
          <w:szCs w:val="24"/>
        </w:rPr>
      </w:pPr>
      <w:r w:rsidRPr="00F67E41">
        <w:rPr>
          <w:rFonts w:ascii="Arial" w:hAnsi="Arial" w:cs="Arial"/>
          <w:b/>
          <w:bCs/>
          <w:iCs/>
          <w:sz w:val="24"/>
          <w:szCs w:val="24"/>
        </w:rPr>
        <w:lastRenderedPageBreak/>
        <w:t xml:space="preserve">Principales </w:t>
      </w:r>
      <w:r w:rsidRPr="00F67E41" w:rsidR="00B33762">
        <w:rPr>
          <w:rFonts w:ascii="Arial" w:hAnsi="Arial" w:cs="Arial"/>
          <w:b/>
          <w:bCs/>
          <w:iCs/>
          <w:sz w:val="24"/>
          <w:szCs w:val="24"/>
        </w:rPr>
        <w:t>KPI’s:</w:t>
      </w:r>
    </w:p>
    <w:p w:rsidRPr="00F67E41" w:rsidR="00B33762" w:rsidP="6ACF30E1" w:rsidRDefault="00CB623D" w14:paraId="42BF3386" w14:textId="68FB73D6">
      <w:pPr>
        <w:pStyle w:val="Prrafodelista"/>
        <w:numPr>
          <w:ilvl w:val="0"/>
          <w:numId w:val="8"/>
        </w:numPr>
        <w:spacing w:after="120"/>
        <w:ind w:left="714" w:hanging="357"/>
        <w:rPr>
          <w:rFonts w:ascii="Arial" w:hAnsi="Arial" w:cs="Arial"/>
          <w:sz w:val="24"/>
          <w:szCs w:val="24"/>
        </w:rPr>
      </w:pPr>
      <w:r w:rsidRPr="6ACF30E1" w:rsidR="00CB623D">
        <w:rPr>
          <w:rFonts w:ascii="Arial" w:hAnsi="Arial" w:cs="Arial"/>
          <w:sz w:val="24"/>
          <w:szCs w:val="24"/>
        </w:rPr>
        <w:t>6</w:t>
      </w:r>
      <w:r w:rsidRPr="6ACF30E1" w:rsidR="758C48FB">
        <w:rPr>
          <w:rFonts w:ascii="Arial" w:hAnsi="Arial" w:cs="Arial"/>
          <w:sz w:val="24"/>
          <w:szCs w:val="24"/>
        </w:rPr>
        <w:t>5</w:t>
      </w:r>
      <w:r w:rsidRPr="6ACF30E1" w:rsidR="00B33762">
        <w:rPr>
          <w:rFonts w:ascii="Arial" w:hAnsi="Arial" w:cs="Arial"/>
          <w:sz w:val="24"/>
          <w:szCs w:val="24"/>
        </w:rPr>
        <w:t xml:space="preserve"> startups han pasado ya por</w:t>
      </w:r>
      <w:r w:rsidRPr="6ACF30E1" w:rsidR="00046E3F">
        <w:rPr>
          <w:rFonts w:ascii="Arial" w:hAnsi="Arial" w:cs="Arial"/>
          <w:sz w:val="24"/>
          <w:szCs w:val="24"/>
        </w:rPr>
        <w:t xml:space="preserve"> el programa </w:t>
      </w:r>
      <w:r w:rsidRPr="6ACF30E1" w:rsidR="00B33762">
        <w:rPr>
          <w:rFonts w:ascii="Arial" w:hAnsi="Arial" w:cs="Arial"/>
          <w:sz w:val="24"/>
          <w:szCs w:val="24"/>
        </w:rPr>
        <w:t> </w:t>
      </w:r>
    </w:p>
    <w:p w:rsidR="00642105" w:rsidP="004E7B70" w:rsidRDefault="00CB623D" w14:paraId="30798F4E" w14:textId="3E85A805">
      <w:pPr>
        <w:pStyle w:val="Prrafodelista"/>
        <w:numPr>
          <w:ilvl w:val="0"/>
          <w:numId w:val="8"/>
        </w:numPr>
        <w:spacing w:after="120"/>
        <w:ind w:left="714" w:hanging="357"/>
        <w:rPr>
          <w:rFonts w:ascii="Arial" w:hAnsi="Arial" w:cs="Arial"/>
          <w:iCs/>
          <w:sz w:val="24"/>
          <w:szCs w:val="24"/>
        </w:rPr>
      </w:pPr>
      <w:r>
        <w:rPr>
          <w:rFonts w:ascii="Arial" w:hAnsi="Arial" w:cs="Arial"/>
          <w:iCs/>
          <w:sz w:val="24"/>
          <w:szCs w:val="24"/>
        </w:rPr>
        <w:t>Se han realizado más de 8</w:t>
      </w:r>
      <w:r w:rsidR="00B765CD">
        <w:rPr>
          <w:rFonts w:ascii="Arial" w:hAnsi="Arial" w:cs="Arial"/>
          <w:iCs/>
          <w:sz w:val="24"/>
          <w:szCs w:val="24"/>
        </w:rPr>
        <w:t>50</w:t>
      </w:r>
      <w:r w:rsidRPr="00642105" w:rsidR="00150C98">
        <w:rPr>
          <w:rFonts w:ascii="Arial" w:hAnsi="Arial" w:cs="Arial"/>
          <w:iCs/>
          <w:sz w:val="24"/>
          <w:szCs w:val="24"/>
        </w:rPr>
        <w:t xml:space="preserve"> prototipos o pilotos </w:t>
      </w:r>
    </w:p>
    <w:p w:rsidRPr="00642105" w:rsidR="00150C98" w:rsidP="004E7B70" w:rsidRDefault="00150C98" w14:paraId="3C5B21F7" w14:textId="62ECCDCD">
      <w:pPr>
        <w:pStyle w:val="Prrafodelista"/>
        <w:numPr>
          <w:ilvl w:val="0"/>
          <w:numId w:val="8"/>
        </w:numPr>
        <w:spacing w:after="120"/>
        <w:ind w:left="714" w:hanging="357"/>
        <w:rPr>
          <w:rFonts w:ascii="Arial" w:hAnsi="Arial" w:cs="Arial"/>
          <w:iCs/>
          <w:sz w:val="24"/>
          <w:szCs w:val="24"/>
        </w:rPr>
      </w:pPr>
      <w:r w:rsidRPr="00642105">
        <w:rPr>
          <w:rFonts w:ascii="Arial" w:hAnsi="Arial" w:cs="Arial"/>
          <w:iCs/>
          <w:sz w:val="24"/>
          <w:szCs w:val="24"/>
        </w:rPr>
        <w:t>Se han registrado</w:t>
      </w:r>
      <w:r w:rsidR="00CB623D">
        <w:rPr>
          <w:rFonts w:ascii="Arial" w:hAnsi="Arial" w:cs="Arial"/>
          <w:iCs/>
          <w:sz w:val="24"/>
          <w:szCs w:val="24"/>
        </w:rPr>
        <w:t xml:space="preserve"> cerca de 200</w:t>
      </w:r>
      <w:r w:rsidRPr="00642105">
        <w:rPr>
          <w:rFonts w:ascii="Arial" w:hAnsi="Arial" w:cs="Arial"/>
          <w:iCs/>
          <w:sz w:val="24"/>
          <w:szCs w:val="24"/>
        </w:rPr>
        <w:t xml:space="preserve"> patentes, lo que es un buen indicador del poder de </w:t>
      </w:r>
      <w:r w:rsidRPr="00642105" w:rsidR="00046E3F">
        <w:rPr>
          <w:rFonts w:ascii="Arial" w:hAnsi="Arial" w:cs="Arial"/>
          <w:iCs/>
          <w:sz w:val="24"/>
          <w:szCs w:val="24"/>
        </w:rPr>
        <w:t>este programa de ac</w:t>
      </w:r>
      <w:r w:rsidRPr="00642105">
        <w:rPr>
          <w:rFonts w:ascii="Arial" w:hAnsi="Arial" w:cs="Arial"/>
          <w:iCs/>
          <w:sz w:val="24"/>
          <w:szCs w:val="24"/>
        </w:rPr>
        <w:t>eleración como fuente de innovación, tecnología y desarrollo de la propiedad intelectual</w:t>
      </w:r>
    </w:p>
    <w:p w:rsidRPr="00F67E41" w:rsidR="00150C98" w:rsidP="00F67E41" w:rsidRDefault="00150C98" w14:paraId="2D20B1CF" w14:textId="288B9837">
      <w:pPr>
        <w:pStyle w:val="Prrafodelista"/>
        <w:numPr>
          <w:ilvl w:val="0"/>
          <w:numId w:val="8"/>
        </w:numPr>
        <w:spacing w:after="120"/>
        <w:ind w:left="714" w:hanging="357"/>
        <w:rPr>
          <w:rFonts w:ascii="Arial" w:hAnsi="Arial" w:cs="Arial"/>
          <w:iCs/>
          <w:sz w:val="24"/>
          <w:szCs w:val="24"/>
        </w:rPr>
      </w:pPr>
      <w:r w:rsidRPr="00F67E41">
        <w:rPr>
          <w:rFonts w:ascii="Arial" w:hAnsi="Arial" w:cs="Arial"/>
          <w:iCs/>
          <w:sz w:val="24"/>
          <w:szCs w:val="24"/>
        </w:rPr>
        <w:t xml:space="preserve">Se han generado </w:t>
      </w:r>
      <w:r w:rsidR="00B765CD">
        <w:rPr>
          <w:rFonts w:ascii="Arial" w:hAnsi="Arial" w:cs="Arial"/>
          <w:iCs/>
          <w:sz w:val="24"/>
          <w:szCs w:val="24"/>
        </w:rPr>
        <w:t>390</w:t>
      </w:r>
      <w:r w:rsidRPr="00F67E41">
        <w:rPr>
          <w:rFonts w:ascii="Arial" w:hAnsi="Arial" w:cs="Arial"/>
          <w:iCs/>
          <w:sz w:val="24"/>
          <w:szCs w:val="24"/>
        </w:rPr>
        <w:t xml:space="preserve"> nuevos puestos de trabajo</w:t>
      </w:r>
      <w:bookmarkStart w:name="_GoBack" w:id="0"/>
      <w:bookmarkEnd w:id="0"/>
      <w:r w:rsidRPr="00F67E41">
        <w:rPr>
          <w:rFonts w:ascii="Arial" w:hAnsi="Arial" w:cs="Arial"/>
          <w:iCs/>
          <w:sz w:val="24"/>
          <w:szCs w:val="24"/>
        </w:rPr>
        <w:t>.</w:t>
      </w:r>
    </w:p>
    <w:p w:rsidRPr="00F67E41" w:rsidR="00B33762" w:rsidP="00F67E41" w:rsidRDefault="00B33762" w14:paraId="75EF4F78" w14:textId="0E5B4C00">
      <w:pPr>
        <w:pStyle w:val="Prrafodelista"/>
        <w:numPr>
          <w:ilvl w:val="0"/>
          <w:numId w:val="8"/>
        </w:numPr>
        <w:spacing w:after="120"/>
        <w:ind w:left="714" w:hanging="357"/>
        <w:rPr>
          <w:rFonts w:ascii="Arial" w:hAnsi="Arial" w:cs="Arial"/>
          <w:iCs/>
          <w:sz w:val="24"/>
          <w:szCs w:val="24"/>
        </w:rPr>
      </w:pPr>
      <w:r w:rsidRPr="00F67E41">
        <w:rPr>
          <w:rFonts w:ascii="Arial" w:hAnsi="Arial" w:cs="Arial"/>
          <w:iCs/>
          <w:sz w:val="24"/>
          <w:szCs w:val="24"/>
        </w:rPr>
        <w:t>La tasa de supervivencia de las empresas de nueva creación es hoy en día del 7</w:t>
      </w:r>
      <w:r w:rsidR="00B765CD">
        <w:rPr>
          <w:rFonts w:ascii="Arial" w:hAnsi="Arial" w:cs="Arial"/>
          <w:iCs/>
          <w:sz w:val="24"/>
          <w:szCs w:val="24"/>
        </w:rPr>
        <w:t>5</w:t>
      </w:r>
      <w:r w:rsidRPr="00F67E41">
        <w:rPr>
          <w:rFonts w:ascii="Arial" w:hAnsi="Arial" w:cs="Arial"/>
          <w:iCs/>
          <w:sz w:val="24"/>
          <w:szCs w:val="24"/>
        </w:rPr>
        <w:t xml:space="preserve">%, una tasa muy alta, especialmente en el sector industrial </w:t>
      </w:r>
    </w:p>
    <w:p w:rsidRPr="00F67E41" w:rsidR="00B33762" w:rsidP="00F67E41" w:rsidRDefault="00B33762" w14:paraId="78C8AF8B" w14:textId="6E33E05C">
      <w:pPr>
        <w:pStyle w:val="Prrafodelista"/>
        <w:numPr>
          <w:ilvl w:val="0"/>
          <w:numId w:val="8"/>
        </w:numPr>
        <w:spacing w:after="120"/>
        <w:rPr>
          <w:rFonts w:ascii="Arial" w:hAnsi="Arial" w:cs="Arial"/>
          <w:iCs/>
          <w:sz w:val="24"/>
          <w:szCs w:val="24"/>
        </w:rPr>
      </w:pPr>
      <w:r w:rsidRPr="00F67E41">
        <w:rPr>
          <w:rFonts w:ascii="Arial" w:hAnsi="Arial" w:cs="Arial"/>
          <w:iCs/>
          <w:sz w:val="24"/>
          <w:szCs w:val="24"/>
        </w:rPr>
        <w:t>Los ingresos acumulados por las ventas de las empresas de nueva creación han sido de</w:t>
      </w:r>
      <w:r w:rsidR="00B765CD">
        <w:rPr>
          <w:rFonts w:ascii="Arial" w:hAnsi="Arial" w:cs="Arial"/>
          <w:iCs/>
          <w:sz w:val="24"/>
          <w:szCs w:val="24"/>
        </w:rPr>
        <w:t>11,81</w:t>
      </w:r>
      <w:r w:rsidRPr="00F67E41">
        <w:rPr>
          <w:rFonts w:ascii="Arial" w:hAnsi="Arial" w:cs="Arial"/>
          <w:iCs/>
          <w:sz w:val="24"/>
          <w:szCs w:val="24"/>
        </w:rPr>
        <w:t>millones de euros</w:t>
      </w:r>
    </w:p>
    <w:p w:rsidRPr="00F67E41" w:rsidR="00150C98" w:rsidP="00F67E41" w:rsidRDefault="00CB623D" w14:paraId="1A7CE7DA" w14:textId="57330F53">
      <w:pPr>
        <w:pStyle w:val="Prrafodelista"/>
        <w:numPr>
          <w:ilvl w:val="0"/>
          <w:numId w:val="8"/>
        </w:numPr>
        <w:spacing w:after="120"/>
        <w:rPr>
          <w:rFonts w:ascii="Arial" w:hAnsi="Arial" w:cs="Arial"/>
          <w:iCs/>
          <w:sz w:val="24"/>
          <w:szCs w:val="24"/>
        </w:rPr>
      </w:pPr>
      <w:r>
        <w:rPr>
          <w:rFonts w:ascii="Arial" w:hAnsi="Arial" w:cs="Arial"/>
          <w:iCs/>
          <w:sz w:val="24"/>
          <w:szCs w:val="24"/>
        </w:rPr>
        <w:t xml:space="preserve">Juntas, han recaudado más de </w:t>
      </w:r>
      <w:r w:rsidR="00B765CD">
        <w:rPr>
          <w:rFonts w:ascii="Arial" w:hAnsi="Arial" w:cs="Arial"/>
          <w:iCs/>
          <w:sz w:val="24"/>
          <w:szCs w:val="24"/>
        </w:rPr>
        <w:t>230</w:t>
      </w:r>
      <w:r w:rsidRPr="00F67E41" w:rsidR="00150C98">
        <w:rPr>
          <w:rFonts w:ascii="Arial" w:hAnsi="Arial" w:cs="Arial"/>
          <w:iCs/>
          <w:sz w:val="24"/>
          <w:szCs w:val="24"/>
        </w:rPr>
        <w:t xml:space="preserve"> millones de euros, entre financiación pública y privada</w:t>
      </w:r>
      <w:r w:rsidRPr="00F67E41" w:rsidR="00D95506">
        <w:rPr>
          <w:rFonts w:ascii="Arial" w:hAnsi="Arial" w:cs="Arial"/>
          <w:iCs/>
          <w:sz w:val="24"/>
          <w:szCs w:val="24"/>
        </w:rPr>
        <w:t>.</w:t>
      </w:r>
    </w:p>
    <w:p w:rsidR="00B33762" w:rsidP="00F67E41" w:rsidRDefault="00B33762" w14:paraId="0DDA3B08" w14:textId="3D34D2F1">
      <w:pPr>
        <w:spacing w:after="120"/>
        <w:rPr>
          <w:rFonts w:ascii="Arial" w:hAnsi="Arial" w:cs="Arial"/>
          <w:sz w:val="24"/>
          <w:szCs w:val="24"/>
        </w:rPr>
      </w:pPr>
    </w:p>
    <w:p w:rsidR="00642105" w:rsidP="00F67E41" w:rsidRDefault="00642105" w14:paraId="2E8D3182" w14:textId="77777777">
      <w:pPr>
        <w:spacing w:after="120"/>
        <w:rPr>
          <w:rFonts w:ascii="Arial" w:hAnsi="Arial" w:cs="Arial"/>
          <w:sz w:val="24"/>
          <w:szCs w:val="24"/>
        </w:rPr>
      </w:pPr>
    </w:p>
    <w:p w:rsidRPr="00F67E41" w:rsidR="005421D1" w:rsidP="00F67E41" w:rsidRDefault="005421D1" w14:paraId="1C0798B9" w14:textId="6A7ABB4F">
      <w:pPr>
        <w:spacing w:after="120"/>
        <w:rPr>
          <w:rFonts w:ascii="Arial" w:hAnsi="Arial" w:cs="Arial"/>
          <w:b/>
          <w:color w:val="000000" w:themeColor="text1"/>
          <w:sz w:val="24"/>
          <w:szCs w:val="24"/>
        </w:rPr>
      </w:pPr>
      <w:r w:rsidRPr="00F67E41">
        <w:rPr>
          <w:rFonts w:ascii="Arial" w:hAnsi="Arial" w:cs="Arial"/>
          <w:b/>
          <w:color w:val="000000" w:themeColor="text1"/>
          <w:sz w:val="24"/>
          <w:szCs w:val="24"/>
        </w:rPr>
        <w:t>El papel de los mentores</w:t>
      </w:r>
    </w:p>
    <w:p w:rsidR="00642105" w:rsidP="00F67E41" w:rsidRDefault="005421D1" w14:paraId="76E5AD96" w14:textId="77777777">
      <w:pPr>
        <w:spacing w:after="120"/>
        <w:rPr>
          <w:rFonts w:ascii="Arial" w:hAnsi="Arial" w:cs="Arial"/>
          <w:color w:val="000000" w:themeColor="text1"/>
          <w:sz w:val="24"/>
          <w:szCs w:val="24"/>
        </w:rPr>
      </w:pPr>
      <w:r w:rsidRPr="00F67E41">
        <w:rPr>
          <w:rFonts w:ascii="Arial" w:hAnsi="Arial" w:cs="Arial"/>
          <w:color w:val="000000" w:themeColor="text1"/>
          <w:sz w:val="24"/>
          <w:szCs w:val="24"/>
        </w:rPr>
        <w:t>Todos los mentores del Fondo de Emprendedores son profesionales senior con un elevado nivel de conocimiento en variadas disciplinas dentro del ámbito energético y en la gestión</w:t>
      </w:r>
      <w:r w:rsidRPr="00F67E41" w:rsidR="00913578">
        <w:rPr>
          <w:rFonts w:ascii="Arial" w:hAnsi="Arial" w:cs="Arial"/>
          <w:color w:val="000000" w:themeColor="text1"/>
          <w:sz w:val="24"/>
          <w:szCs w:val="24"/>
        </w:rPr>
        <w:t xml:space="preserve"> de negocios,</w:t>
      </w:r>
      <w:r w:rsidRPr="00F67E41">
        <w:rPr>
          <w:rFonts w:ascii="Arial" w:hAnsi="Arial" w:cs="Arial"/>
          <w:color w:val="000000" w:themeColor="text1"/>
          <w:sz w:val="24"/>
          <w:szCs w:val="24"/>
        </w:rPr>
        <w:t xml:space="preserve"> con una larga experiencia en el sector de la energía. </w:t>
      </w:r>
    </w:p>
    <w:p w:rsidR="005421D1" w:rsidP="00F67E41" w:rsidRDefault="005421D1" w14:paraId="6AF79061" w14:textId="2155E2AC">
      <w:pPr>
        <w:spacing w:after="120"/>
        <w:rPr>
          <w:rFonts w:ascii="Arial" w:hAnsi="Arial" w:cs="Arial"/>
          <w:color w:val="000000" w:themeColor="text1"/>
          <w:sz w:val="24"/>
          <w:szCs w:val="24"/>
        </w:rPr>
      </w:pPr>
      <w:r w:rsidRPr="00F67E41">
        <w:rPr>
          <w:rFonts w:ascii="Arial" w:hAnsi="Arial" w:cs="Arial"/>
          <w:color w:val="000000" w:themeColor="text1"/>
          <w:sz w:val="24"/>
          <w:szCs w:val="24"/>
        </w:rPr>
        <w:t xml:space="preserve">Existen </w:t>
      </w:r>
      <w:r w:rsidRPr="00F67E41" w:rsidR="00587A0F">
        <w:rPr>
          <w:rFonts w:ascii="Arial" w:hAnsi="Arial" w:cs="Arial"/>
          <w:color w:val="000000" w:themeColor="text1"/>
          <w:sz w:val="24"/>
          <w:szCs w:val="24"/>
        </w:rPr>
        <w:t xml:space="preserve">tres </w:t>
      </w:r>
      <w:r w:rsidRPr="00F67E41">
        <w:rPr>
          <w:rFonts w:ascii="Arial" w:hAnsi="Arial" w:cs="Arial"/>
          <w:color w:val="000000" w:themeColor="text1"/>
          <w:sz w:val="24"/>
          <w:szCs w:val="24"/>
        </w:rPr>
        <w:t>tipologías de mentores en el programa Fondo de Emprendedores:</w:t>
      </w:r>
    </w:p>
    <w:p w:rsidRPr="00F67E41" w:rsidR="00642105" w:rsidP="00F67E41" w:rsidRDefault="00642105" w14:paraId="2FF6E815" w14:textId="77777777">
      <w:pPr>
        <w:spacing w:after="120"/>
        <w:rPr>
          <w:rFonts w:ascii="Arial" w:hAnsi="Arial" w:cs="Arial"/>
          <w:color w:val="000000" w:themeColor="text1"/>
          <w:sz w:val="24"/>
          <w:szCs w:val="24"/>
        </w:rPr>
      </w:pPr>
    </w:p>
    <w:p w:rsidRPr="00F67E41" w:rsidR="005421D1" w:rsidP="00F67E41" w:rsidRDefault="005421D1" w14:paraId="366ABADF" w14:textId="6376B4BE">
      <w:pPr>
        <w:pStyle w:val="Prrafodelista"/>
        <w:numPr>
          <w:ilvl w:val="0"/>
          <w:numId w:val="4"/>
        </w:numPr>
        <w:spacing w:after="120"/>
        <w:jc w:val="both"/>
        <w:rPr>
          <w:rFonts w:ascii="Arial" w:hAnsi="Arial" w:cs="Arial"/>
          <w:color w:val="000000" w:themeColor="text1"/>
          <w:sz w:val="24"/>
          <w:szCs w:val="24"/>
        </w:rPr>
      </w:pPr>
      <w:r w:rsidRPr="00F67E41">
        <w:rPr>
          <w:rFonts w:ascii="Arial" w:hAnsi="Arial" w:cs="Arial"/>
          <w:color w:val="000000" w:themeColor="text1"/>
          <w:sz w:val="24"/>
          <w:szCs w:val="24"/>
          <w:lang w:val="es-ES_tradnl"/>
        </w:rPr>
        <w:t xml:space="preserve">Los mentores </w:t>
      </w:r>
      <w:r w:rsidRPr="00F67E41">
        <w:rPr>
          <w:rFonts w:ascii="Arial" w:hAnsi="Arial" w:cs="Arial"/>
          <w:color w:val="000000" w:themeColor="text1"/>
          <w:sz w:val="24"/>
          <w:szCs w:val="24"/>
        </w:rPr>
        <w:t xml:space="preserve">designados por Fundación Repsol (normalmente dos por startup) </w:t>
      </w:r>
      <w:r w:rsidRPr="00F67E41" w:rsidR="00913578">
        <w:rPr>
          <w:rFonts w:ascii="Arial" w:hAnsi="Arial" w:cs="Arial"/>
          <w:color w:val="000000" w:themeColor="text1"/>
          <w:sz w:val="24"/>
          <w:szCs w:val="24"/>
        </w:rPr>
        <w:t>que se ocupan de</w:t>
      </w:r>
      <w:r w:rsidRPr="00F67E41">
        <w:rPr>
          <w:rFonts w:ascii="Arial" w:hAnsi="Arial" w:cs="Arial"/>
          <w:color w:val="000000" w:themeColor="text1"/>
          <w:sz w:val="24"/>
          <w:szCs w:val="24"/>
        </w:rPr>
        <w:t xml:space="preserve"> ayudar a los emprendedores a definir y, cuando es necesario, redefinir su plan de trabajo y acometerlo con posibilidades de éxito</w:t>
      </w:r>
      <w:r w:rsidR="000E3BDD">
        <w:rPr>
          <w:rFonts w:ascii="Arial" w:hAnsi="Arial" w:cs="Arial"/>
          <w:color w:val="000000" w:themeColor="text1"/>
          <w:sz w:val="24"/>
          <w:szCs w:val="24"/>
        </w:rPr>
        <w:t>, incluyendo los aspectos de gestión del negocio necesarios</w:t>
      </w:r>
      <w:r w:rsidRPr="00F67E41">
        <w:rPr>
          <w:rFonts w:ascii="Arial" w:hAnsi="Arial" w:cs="Arial"/>
          <w:color w:val="000000" w:themeColor="text1"/>
          <w:sz w:val="24"/>
          <w:szCs w:val="24"/>
        </w:rPr>
        <w:t>.</w:t>
      </w:r>
    </w:p>
    <w:p w:rsidRPr="00642105" w:rsidR="005421D1" w:rsidP="0004414A" w:rsidRDefault="00642105" w14:paraId="225AD014" w14:textId="4BF0148E">
      <w:pPr>
        <w:pStyle w:val="Prrafodelista"/>
        <w:numPr>
          <w:ilvl w:val="0"/>
          <w:numId w:val="4"/>
        </w:numPr>
        <w:spacing w:after="120"/>
        <w:ind w:left="708"/>
        <w:jc w:val="both"/>
        <w:rPr>
          <w:rFonts w:ascii="Arial" w:hAnsi="Arial" w:cs="Arial"/>
          <w:color w:val="000000" w:themeColor="text1"/>
          <w:sz w:val="24"/>
          <w:szCs w:val="24"/>
          <w:lang w:val="es-ES_tradnl"/>
        </w:rPr>
      </w:pPr>
      <w:r w:rsidRPr="00642105">
        <w:rPr>
          <w:rFonts w:ascii="Arial" w:hAnsi="Arial" w:cs="Arial"/>
          <w:color w:val="000000" w:themeColor="text1"/>
          <w:sz w:val="24"/>
          <w:szCs w:val="24"/>
          <w:lang w:val="es-ES_tradnl"/>
        </w:rPr>
        <w:t>L</w:t>
      </w:r>
      <w:r w:rsidRPr="00642105" w:rsidR="005421D1">
        <w:rPr>
          <w:rFonts w:ascii="Arial" w:hAnsi="Arial" w:cs="Arial"/>
          <w:color w:val="000000" w:themeColor="text1"/>
          <w:sz w:val="24"/>
          <w:szCs w:val="24"/>
          <w:lang w:val="es-ES_tradnl"/>
        </w:rPr>
        <w:t>os mentores tecnológicos</w:t>
      </w:r>
      <w:r w:rsidR="000E3BDD">
        <w:rPr>
          <w:rFonts w:ascii="Arial" w:hAnsi="Arial" w:cs="Arial"/>
          <w:color w:val="000000" w:themeColor="text1"/>
          <w:sz w:val="24"/>
          <w:szCs w:val="24"/>
          <w:lang w:val="es-ES_tradnl"/>
        </w:rPr>
        <w:t xml:space="preserve"> y de negocio</w:t>
      </w:r>
      <w:r>
        <w:rPr>
          <w:rFonts w:ascii="Arial" w:hAnsi="Arial" w:cs="Arial"/>
          <w:color w:val="000000" w:themeColor="text1"/>
          <w:sz w:val="24"/>
          <w:szCs w:val="24"/>
          <w:lang w:val="es-ES_tradnl"/>
        </w:rPr>
        <w:t xml:space="preserve">, </w:t>
      </w:r>
      <w:r w:rsidRPr="00642105" w:rsidR="005421D1">
        <w:rPr>
          <w:rFonts w:ascii="Arial" w:hAnsi="Arial" w:cs="Arial"/>
          <w:color w:val="000000" w:themeColor="text1"/>
          <w:sz w:val="24"/>
          <w:szCs w:val="24"/>
          <w:lang w:val="es-ES_tradnl"/>
        </w:rPr>
        <w:t xml:space="preserve">designados por Repsol () son </w:t>
      </w:r>
      <w:r w:rsidRPr="00642105" w:rsidR="00587A0F">
        <w:rPr>
          <w:rFonts w:ascii="Arial" w:hAnsi="Arial" w:cs="Arial"/>
          <w:color w:val="000000" w:themeColor="text1"/>
          <w:sz w:val="24"/>
          <w:szCs w:val="24"/>
          <w:lang w:val="es-ES_tradnl"/>
        </w:rPr>
        <w:t>empleado</w:t>
      </w:r>
      <w:r w:rsidRPr="00642105" w:rsidR="004220C0">
        <w:rPr>
          <w:rFonts w:ascii="Arial" w:hAnsi="Arial" w:cs="Arial"/>
          <w:color w:val="000000" w:themeColor="text1"/>
          <w:sz w:val="24"/>
          <w:szCs w:val="24"/>
          <w:lang w:val="es-ES_tradnl"/>
        </w:rPr>
        <w:t>s</w:t>
      </w:r>
      <w:r w:rsidRPr="00642105" w:rsidR="00587A0F">
        <w:rPr>
          <w:rFonts w:ascii="Arial" w:hAnsi="Arial" w:cs="Arial"/>
          <w:color w:val="000000" w:themeColor="text1"/>
          <w:sz w:val="24"/>
          <w:szCs w:val="24"/>
          <w:lang w:val="es-ES_tradnl"/>
        </w:rPr>
        <w:t xml:space="preserve"> </w:t>
      </w:r>
      <w:r w:rsidR="000E3BDD">
        <w:rPr>
          <w:rFonts w:ascii="Arial" w:hAnsi="Arial" w:cs="Arial"/>
          <w:color w:val="000000" w:themeColor="text1"/>
          <w:sz w:val="24"/>
          <w:szCs w:val="24"/>
          <w:lang w:val="es-ES_tradnl"/>
        </w:rPr>
        <w:t xml:space="preserve">en activo </w:t>
      </w:r>
      <w:r w:rsidRPr="00642105" w:rsidR="00587A0F">
        <w:rPr>
          <w:rFonts w:ascii="Arial" w:hAnsi="Arial" w:cs="Arial"/>
          <w:color w:val="000000" w:themeColor="text1"/>
          <w:sz w:val="24"/>
          <w:szCs w:val="24"/>
          <w:lang w:val="es-ES_tradnl"/>
        </w:rPr>
        <w:t>de diferentes negocio</w:t>
      </w:r>
      <w:r w:rsidR="000E3BDD">
        <w:rPr>
          <w:rFonts w:ascii="Arial" w:hAnsi="Arial" w:cs="Arial"/>
          <w:color w:val="000000" w:themeColor="text1"/>
          <w:sz w:val="24"/>
          <w:szCs w:val="24"/>
          <w:lang w:val="es-ES_tradnl"/>
        </w:rPr>
        <w:t xml:space="preserve">s y </w:t>
      </w:r>
      <w:r w:rsidRPr="00642105" w:rsidR="00587A0F">
        <w:rPr>
          <w:rFonts w:ascii="Arial" w:hAnsi="Arial" w:cs="Arial"/>
          <w:color w:val="000000" w:themeColor="text1"/>
          <w:sz w:val="24"/>
          <w:szCs w:val="24"/>
          <w:lang w:val="es-ES_tradnl"/>
        </w:rPr>
        <w:t xml:space="preserve"> del TechLab</w:t>
      </w:r>
      <w:r w:rsidRPr="00642105" w:rsidR="004220C0">
        <w:rPr>
          <w:rFonts w:ascii="Arial" w:hAnsi="Arial" w:cs="Arial"/>
          <w:color w:val="000000" w:themeColor="text1"/>
          <w:sz w:val="24"/>
          <w:szCs w:val="24"/>
          <w:lang w:val="es-ES_tradnl"/>
        </w:rPr>
        <w:t>,</w:t>
      </w:r>
      <w:r w:rsidRPr="00642105" w:rsidR="00587A0F">
        <w:rPr>
          <w:rFonts w:ascii="Arial" w:hAnsi="Arial" w:cs="Arial"/>
          <w:color w:val="000000" w:themeColor="text1"/>
          <w:sz w:val="24"/>
          <w:szCs w:val="24"/>
          <w:lang w:val="es-ES_tradnl"/>
        </w:rPr>
        <w:t xml:space="preserve"> el centro de Inves</w:t>
      </w:r>
      <w:r w:rsidRPr="00642105" w:rsidR="004220C0">
        <w:rPr>
          <w:rFonts w:ascii="Arial" w:hAnsi="Arial" w:cs="Arial"/>
          <w:color w:val="000000" w:themeColor="text1"/>
          <w:sz w:val="24"/>
          <w:szCs w:val="24"/>
          <w:lang w:val="es-ES_tradnl"/>
        </w:rPr>
        <w:t xml:space="preserve">tigación y Desarrollo de Repsol. </w:t>
      </w:r>
      <w:r w:rsidRPr="00642105">
        <w:rPr>
          <w:rFonts w:ascii="Arial" w:hAnsi="Arial" w:cs="Arial"/>
          <w:color w:val="000000" w:themeColor="text1"/>
          <w:sz w:val="24"/>
          <w:szCs w:val="24"/>
          <w:lang w:val="es-ES_tradnl"/>
        </w:rPr>
        <w:t xml:space="preserve">  </w:t>
      </w:r>
      <w:r w:rsidRPr="00642105" w:rsidR="005421D1">
        <w:rPr>
          <w:rFonts w:ascii="Arial" w:hAnsi="Arial" w:cs="Arial"/>
          <w:color w:val="000000" w:themeColor="text1"/>
          <w:sz w:val="24"/>
          <w:szCs w:val="24"/>
          <w:lang w:val="es-ES_tradnl"/>
        </w:rPr>
        <w:t xml:space="preserve">Dan apoyo tecnológico, facilitan conocimiento real de mercado -en algunos casos dan feedback como futuro cliente potencial de la startup- y, cuando así se establece en el plan de trabajo, actúan de facilitadores para que la startup pueda realizar una prueba piloto con alguna unidad de Repsol. </w:t>
      </w:r>
    </w:p>
    <w:p w:rsidR="005421D1" w:rsidP="00F67E41" w:rsidRDefault="005421D1" w14:paraId="10ED59F9" w14:textId="50D541F8">
      <w:pPr>
        <w:pStyle w:val="Prrafodelista"/>
        <w:numPr>
          <w:ilvl w:val="0"/>
          <w:numId w:val="4"/>
        </w:numPr>
        <w:spacing w:after="120"/>
        <w:rPr>
          <w:rFonts w:ascii="Arial" w:hAnsi="Arial" w:cs="Arial"/>
          <w:color w:val="000000" w:themeColor="text1"/>
          <w:sz w:val="24"/>
          <w:szCs w:val="24"/>
          <w:lang w:val="es-ES_tradnl"/>
        </w:rPr>
      </w:pPr>
      <w:r w:rsidRPr="00F67E41">
        <w:rPr>
          <w:rFonts w:ascii="Arial" w:hAnsi="Arial" w:cs="Arial"/>
          <w:color w:val="000000" w:themeColor="text1"/>
          <w:sz w:val="24"/>
          <w:szCs w:val="24"/>
          <w:lang w:val="es-ES_tradnl"/>
        </w:rPr>
        <w:t xml:space="preserve">Adicionalmente, especialistas en inversión de la compañía, </w:t>
      </w:r>
      <w:r w:rsidRPr="00F67E41">
        <w:rPr>
          <w:rFonts w:ascii="Arial" w:hAnsi="Arial" w:cs="Arial"/>
          <w:sz w:val="24"/>
          <w:szCs w:val="24"/>
        </w:rPr>
        <w:t>de Corporate Venturing</w:t>
      </w:r>
      <w:r w:rsidRPr="00F67E41">
        <w:rPr>
          <w:rFonts w:ascii="Arial" w:hAnsi="Arial" w:cs="Arial"/>
          <w:color w:val="000000" w:themeColor="text1"/>
          <w:sz w:val="24"/>
          <w:szCs w:val="24"/>
        </w:rPr>
        <w:t>,</w:t>
      </w:r>
      <w:r w:rsidR="000E3BDD">
        <w:rPr>
          <w:rFonts w:ascii="Arial" w:hAnsi="Arial" w:cs="Arial"/>
          <w:color w:val="000000" w:themeColor="text1"/>
          <w:sz w:val="24"/>
          <w:szCs w:val="24"/>
        </w:rPr>
        <w:t xml:space="preserve"> podrán</w:t>
      </w:r>
      <w:r w:rsidRPr="00F67E41">
        <w:rPr>
          <w:rFonts w:ascii="Arial" w:hAnsi="Arial" w:cs="Arial"/>
          <w:color w:val="000000" w:themeColor="text1"/>
          <w:sz w:val="24"/>
          <w:szCs w:val="24"/>
        </w:rPr>
        <w:t xml:space="preserve"> también involucra</w:t>
      </w:r>
      <w:r w:rsidR="000E3BDD">
        <w:rPr>
          <w:rFonts w:ascii="Arial" w:hAnsi="Arial" w:cs="Arial"/>
          <w:color w:val="000000" w:themeColor="text1"/>
          <w:sz w:val="24"/>
          <w:szCs w:val="24"/>
        </w:rPr>
        <w:t>rse</w:t>
      </w:r>
      <w:r w:rsidRPr="00F67E41">
        <w:rPr>
          <w:rFonts w:ascii="Arial" w:hAnsi="Arial" w:cs="Arial"/>
          <w:color w:val="000000" w:themeColor="text1"/>
          <w:sz w:val="24"/>
          <w:szCs w:val="24"/>
        </w:rPr>
        <w:t>en el seguimiento de la startup, analizando perió</w:t>
      </w:r>
      <w:r w:rsidRPr="00F67E41">
        <w:rPr>
          <w:rFonts w:ascii="Arial" w:hAnsi="Arial" w:cs="Arial"/>
          <w:color w:val="000000" w:themeColor="text1"/>
          <w:sz w:val="24"/>
          <w:szCs w:val="24"/>
          <w:lang w:val="es-ES_tradnl"/>
        </w:rPr>
        <w:t>dicamente sus progresos y su grado de madurez.</w:t>
      </w:r>
    </w:p>
    <w:p w:rsidRPr="00F67E41" w:rsidR="00642105" w:rsidP="00642105" w:rsidRDefault="00642105" w14:paraId="6A46E7BB" w14:textId="77777777">
      <w:pPr>
        <w:pStyle w:val="Prrafodelista"/>
        <w:spacing w:after="120"/>
        <w:rPr>
          <w:rFonts w:ascii="Arial" w:hAnsi="Arial" w:cs="Arial"/>
          <w:color w:val="000000" w:themeColor="text1"/>
          <w:sz w:val="24"/>
          <w:szCs w:val="24"/>
          <w:lang w:val="es-ES_tradnl"/>
        </w:rPr>
      </w:pPr>
    </w:p>
    <w:p w:rsidRPr="00F67E41" w:rsidR="005421D1" w:rsidP="00F67E41" w:rsidRDefault="005421D1" w14:paraId="556A7428" w14:textId="061D2ED9">
      <w:pPr>
        <w:spacing w:after="120"/>
        <w:rPr>
          <w:rFonts w:ascii="Arial" w:hAnsi="Arial" w:cs="Arial"/>
          <w:color w:val="000000" w:themeColor="text1"/>
          <w:sz w:val="24"/>
          <w:szCs w:val="24"/>
        </w:rPr>
      </w:pPr>
      <w:r w:rsidRPr="00F67E41">
        <w:rPr>
          <w:rFonts w:ascii="Arial" w:hAnsi="Arial" w:cs="Arial"/>
          <w:color w:val="000000" w:themeColor="text1"/>
          <w:sz w:val="24"/>
          <w:szCs w:val="24"/>
        </w:rPr>
        <w:t xml:space="preserve">Durante el proceso de aceleración del </w:t>
      </w:r>
      <w:r w:rsidRPr="00F67E41">
        <w:rPr>
          <w:rFonts w:ascii="Arial" w:hAnsi="Arial" w:cs="Arial"/>
          <w:sz w:val="24"/>
          <w:szCs w:val="24"/>
        </w:rPr>
        <w:t>Fondo de Emprendedores</w:t>
      </w:r>
      <w:r w:rsidRPr="00F67E41">
        <w:rPr>
          <w:rFonts w:ascii="Arial" w:hAnsi="Arial" w:cs="Arial"/>
          <w:color w:val="000000" w:themeColor="text1"/>
          <w:sz w:val="24"/>
          <w:szCs w:val="24"/>
        </w:rPr>
        <w:t xml:space="preserve">, la principal función de los mentores es la de acompañar, asesorar, y también velar por que la startup “acelere” su proyecto y logre cuanto antes un nivel de desarrollo empresarial que la haga viable. </w:t>
      </w:r>
    </w:p>
    <w:p w:rsidRPr="00F67E41" w:rsidR="005421D1" w:rsidP="00F67E41" w:rsidRDefault="005421D1" w14:paraId="7569EA12" w14:textId="49E1E331">
      <w:pPr>
        <w:spacing w:after="120"/>
        <w:rPr>
          <w:rFonts w:ascii="Arial" w:hAnsi="Arial" w:cs="Arial"/>
          <w:color w:val="000000" w:themeColor="text1"/>
          <w:sz w:val="24"/>
          <w:szCs w:val="24"/>
        </w:rPr>
      </w:pPr>
      <w:r w:rsidRPr="00F67E41">
        <w:rPr>
          <w:rFonts w:ascii="Arial" w:hAnsi="Arial" w:cs="Arial"/>
          <w:color w:val="000000" w:themeColor="text1"/>
          <w:sz w:val="24"/>
          <w:szCs w:val="24"/>
        </w:rPr>
        <w:lastRenderedPageBreak/>
        <w:t>Aunque la responsabilidad en la toma de decisiones es de los emprendedores, los mentores deben velar por que esta toma de decisiones sea coherente con las variables clave de desarrollo de la startup durante el proceso de aceleración. En concreto, se centran en los siguientes apartados:</w:t>
      </w:r>
    </w:p>
    <w:p w:rsidRPr="00F67E41" w:rsidR="005421D1" w:rsidP="00F67E41" w:rsidRDefault="005421D1" w14:paraId="05AECCE3" w14:textId="77777777">
      <w:pPr>
        <w:spacing w:after="120"/>
        <w:rPr>
          <w:rFonts w:ascii="Arial" w:hAnsi="Arial" w:cs="Arial"/>
          <w:color w:val="000000" w:themeColor="text1"/>
          <w:sz w:val="24"/>
          <w:szCs w:val="24"/>
        </w:rPr>
      </w:pPr>
    </w:p>
    <w:p w:rsidR="0034757A" w:rsidP="00F67E41" w:rsidRDefault="0034757A" w14:paraId="0A7198C2" w14:textId="60CC908F">
      <w:pPr>
        <w:pStyle w:val="Prrafodelista"/>
        <w:numPr>
          <w:ilvl w:val="0"/>
          <w:numId w:val="3"/>
        </w:numPr>
        <w:spacing w:after="120"/>
        <w:ind w:left="709" w:hanging="352"/>
        <w:jc w:val="both"/>
        <w:rPr>
          <w:rFonts w:ascii="Arial" w:hAnsi="Arial" w:cs="Arial"/>
          <w:color w:val="000000" w:themeColor="text1"/>
          <w:sz w:val="24"/>
          <w:szCs w:val="24"/>
        </w:rPr>
      </w:pPr>
      <w:r>
        <w:rPr>
          <w:rFonts w:ascii="Arial" w:hAnsi="Arial" w:cs="Arial"/>
          <w:color w:val="000000" w:themeColor="text1"/>
          <w:sz w:val="24"/>
          <w:szCs w:val="24"/>
        </w:rPr>
        <w:t>La consecución de las pruebas o pilotos que validen la tecnología</w:t>
      </w:r>
    </w:p>
    <w:p w:rsidRPr="00F67E41" w:rsidR="00F67E41" w:rsidP="00F67E41" w:rsidRDefault="005421D1" w14:paraId="388178B0" w14:textId="0860F3B2">
      <w:pPr>
        <w:pStyle w:val="Prrafodelista"/>
        <w:numPr>
          <w:ilvl w:val="0"/>
          <w:numId w:val="3"/>
        </w:numPr>
        <w:spacing w:after="120"/>
        <w:ind w:left="709" w:hanging="352"/>
        <w:jc w:val="both"/>
        <w:rPr>
          <w:rFonts w:ascii="Arial" w:hAnsi="Arial" w:cs="Arial"/>
          <w:color w:val="000000" w:themeColor="text1"/>
          <w:sz w:val="24"/>
          <w:szCs w:val="24"/>
        </w:rPr>
      </w:pPr>
      <w:r w:rsidRPr="00F67E41">
        <w:rPr>
          <w:rFonts w:ascii="Arial" w:hAnsi="Arial" w:cs="Arial"/>
          <w:color w:val="000000" w:themeColor="text1"/>
          <w:sz w:val="24"/>
          <w:szCs w:val="24"/>
        </w:rPr>
        <w:t>El modelo y plan de negocio previamente establecidos.</w:t>
      </w:r>
    </w:p>
    <w:p w:rsidRPr="00F67E41" w:rsidR="005421D1" w:rsidP="00F67E41" w:rsidRDefault="005421D1" w14:paraId="3C61ACB4" w14:textId="1E68E0B6">
      <w:pPr>
        <w:pStyle w:val="Prrafodelista"/>
        <w:numPr>
          <w:ilvl w:val="0"/>
          <w:numId w:val="3"/>
        </w:numPr>
        <w:spacing w:after="120"/>
        <w:ind w:left="709" w:hanging="352"/>
        <w:jc w:val="both"/>
        <w:rPr>
          <w:rFonts w:ascii="Arial" w:hAnsi="Arial" w:cs="Arial"/>
          <w:color w:val="000000" w:themeColor="text1"/>
          <w:sz w:val="24"/>
          <w:szCs w:val="24"/>
        </w:rPr>
      </w:pPr>
      <w:r w:rsidRPr="00F67E41">
        <w:rPr>
          <w:rFonts w:ascii="Arial" w:hAnsi="Arial" w:cs="Arial"/>
          <w:color w:val="000000" w:themeColor="text1"/>
          <w:sz w:val="24"/>
          <w:szCs w:val="24"/>
        </w:rPr>
        <w:t>La mejora permanente de su organización y de los perfiles necesarios para completar el equipo.</w:t>
      </w:r>
    </w:p>
    <w:p w:rsidRPr="00F67E41" w:rsidR="005421D1" w:rsidP="00F67E41" w:rsidRDefault="005421D1" w14:paraId="0A2B3A41" w14:textId="77777777">
      <w:pPr>
        <w:pStyle w:val="Prrafodelista"/>
        <w:numPr>
          <w:ilvl w:val="0"/>
          <w:numId w:val="3"/>
        </w:numPr>
        <w:spacing w:after="120"/>
        <w:ind w:left="709" w:hanging="352"/>
        <w:jc w:val="both"/>
        <w:rPr>
          <w:rFonts w:ascii="Arial" w:hAnsi="Arial" w:cs="Arial"/>
          <w:color w:val="000000" w:themeColor="text1"/>
          <w:sz w:val="24"/>
          <w:szCs w:val="24"/>
        </w:rPr>
      </w:pPr>
      <w:r w:rsidRPr="00F67E41">
        <w:rPr>
          <w:rFonts w:ascii="Arial" w:hAnsi="Arial" w:cs="Arial"/>
          <w:color w:val="000000" w:themeColor="text1"/>
          <w:sz w:val="24"/>
          <w:szCs w:val="24"/>
        </w:rPr>
        <w:t>Los aspectos jurídicos vinculados tanto a su organización como a la propiedad intelectual de sus productos y servicios.</w:t>
      </w:r>
    </w:p>
    <w:p w:rsidRPr="00F67E41" w:rsidR="005421D1" w:rsidP="00F67E41" w:rsidRDefault="005421D1" w14:paraId="37668051" w14:textId="77777777">
      <w:pPr>
        <w:pStyle w:val="Prrafodelista"/>
        <w:numPr>
          <w:ilvl w:val="0"/>
          <w:numId w:val="3"/>
        </w:numPr>
        <w:spacing w:after="120"/>
        <w:ind w:left="709" w:hanging="352"/>
        <w:jc w:val="both"/>
        <w:rPr>
          <w:rFonts w:ascii="Arial" w:hAnsi="Arial" w:cs="Arial"/>
          <w:color w:val="000000" w:themeColor="text1"/>
          <w:sz w:val="24"/>
          <w:szCs w:val="24"/>
        </w:rPr>
      </w:pPr>
      <w:r w:rsidRPr="00F67E41">
        <w:rPr>
          <w:rFonts w:ascii="Arial" w:hAnsi="Arial" w:cs="Arial"/>
          <w:color w:val="000000" w:themeColor="text1"/>
          <w:sz w:val="24"/>
          <w:szCs w:val="24"/>
        </w:rPr>
        <w:t xml:space="preserve">La focalización en el conocimiento del mercado y el contacto con clientes potenciales. </w:t>
      </w:r>
    </w:p>
    <w:p w:rsidRPr="00F67E41" w:rsidR="005421D1" w:rsidP="00F67E41" w:rsidRDefault="005421D1" w14:paraId="72557FCF" w14:textId="77777777">
      <w:pPr>
        <w:pStyle w:val="Prrafodelista"/>
        <w:numPr>
          <w:ilvl w:val="0"/>
          <w:numId w:val="3"/>
        </w:numPr>
        <w:spacing w:after="120"/>
        <w:ind w:left="709" w:hanging="352"/>
        <w:jc w:val="both"/>
        <w:rPr>
          <w:rFonts w:ascii="Arial" w:hAnsi="Arial" w:cs="Arial"/>
          <w:color w:val="000000" w:themeColor="text1"/>
          <w:sz w:val="24"/>
          <w:szCs w:val="24"/>
        </w:rPr>
      </w:pPr>
      <w:r w:rsidRPr="00F67E41">
        <w:rPr>
          <w:rFonts w:ascii="Arial" w:hAnsi="Arial" w:cs="Arial"/>
          <w:color w:val="000000" w:themeColor="text1"/>
          <w:sz w:val="24"/>
          <w:szCs w:val="24"/>
        </w:rPr>
        <w:t>La gestión contable y el plan financiero, tanto durante la aceleración como más allá, a medio y largo plazo.</w:t>
      </w:r>
    </w:p>
    <w:p w:rsidRPr="00F67E41" w:rsidR="005421D1" w:rsidP="00F67E41" w:rsidRDefault="005421D1" w14:paraId="27852B8C" w14:textId="03D2C2DC">
      <w:pPr>
        <w:pStyle w:val="Prrafodelista"/>
        <w:numPr>
          <w:ilvl w:val="0"/>
          <w:numId w:val="3"/>
        </w:numPr>
        <w:spacing w:after="120"/>
        <w:ind w:left="709" w:hanging="352"/>
        <w:jc w:val="both"/>
        <w:rPr>
          <w:rFonts w:ascii="Arial" w:hAnsi="Arial" w:cs="Arial"/>
          <w:sz w:val="24"/>
          <w:szCs w:val="24"/>
        </w:rPr>
      </w:pPr>
      <w:r w:rsidRPr="00F67E41">
        <w:rPr>
          <w:rFonts w:ascii="Arial" w:hAnsi="Arial" w:cs="Arial"/>
          <w:color w:val="000000" w:themeColor="text1"/>
          <w:sz w:val="24"/>
          <w:szCs w:val="24"/>
        </w:rPr>
        <w:t>La búsqueda de la inversión necesaria y el contacto con potenciales inversores.</w:t>
      </w:r>
    </w:p>
    <w:p w:rsidRPr="00F67E41" w:rsidR="0032199C" w:rsidP="00F67E41" w:rsidRDefault="0032199C" w14:paraId="034475FE" w14:textId="77777777">
      <w:pPr>
        <w:spacing w:after="120"/>
        <w:rPr>
          <w:rFonts w:ascii="Arial" w:hAnsi="Arial" w:cs="Arial"/>
          <w:sz w:val="24"/>
          <w:szCs w:val="24"/>
        </w:rPr>
      </w:pPr>
    </w:p>
    <w:sectPr w:rsidRPr="00F67E41" w:rsidR="0032199C">
      <w:pgSz w:w="11906" w:h="16838" w:orient="portrait"/>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6855" w16cex:dateUtc="2021-12-14T18:00:00Z"/>
  <w16cex:commentExtensible w16cex:durableId="25644000" w16cex:dateUtc="2021-12-15T09:20:00Z"/>
  <w16cex:commentExtensible w16cex:durableId="256368E2" w16cex:dateUtc="2021-12-14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DCCDD" w16cid:durableId="256362FC"/>
  <w16cid:commentId w16cid:paraId="7F626277" w16cid:durableId="25636855"/>
  <w16cid:commentId w16cid:paraId="400695BB" w16cid:durableId="25644000"/>
  <w16cid:commentId w16cid:paraId="31A0101C" w16cid:durableId="256362FD"/>
  <w16cid:commentId w16cid:paraId="4C5968C5" w16cid:durableId="256362FE"/>
  <w16cid:commentId w16cid:paraId="352D7978" w16cid:durableId="256368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669"/>
    <w:multiLevelType w:val="hybridMultilevel"/>
    <w:tmpl w:val="6DB06C4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141E0130"/>
    <w:multiLevelType w:val="hybridMultilevel"/>
    <w:tmpl w:val="6D56D4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B850344"/>
    <w:multiLevelType w:val="hybridMultilevel"/>
    <w:tmpl w:val="E6D0749C"/>
    <w:lvl w:ilvl="0" w:tplc="0D908966">
      <w:start w:val="1"/>
      <w:numFmt w:val="bullet"/>
      <w:lvlText w:val="•"/>
      <w:lvlJc w:val="left"/>
      <w:pPr>
        <w:tabs>
          <w:tab w:val="num" w:pos="720"/>
        </w:tabs>
        <w:ind w:left="720" w:hanging="360"/>
      </w:pPr>
      <w:rPr>
        <w:rFonts w:hint="default" w:ascii="Arial" w:hAnsi="Arial"/>
      </w:rPr>
    </w:lvl>
    <w:lvl w:ilvl="1" w:tplc="85CED13A" w:tentative="1">
      <w:start w:val="1"/>
      <w:numFmt w:val="bullet"/>
      <w:lvlText w:val="•"/>
      <w:lvlJc w:val="left"/>
      <w:pPr>
        <w:tabs>
          <w:tab w:val="num" w:pos="1440"/>
        </w:tabs>
        <w:ind w:left="1440" w:hanging="360"/>
      </w:pPr>
      <w:rPr>
        <w:rFonts w:hint="default" w:ascii="Arial" w:hAnsi="Arial"/>
      </w:rPr>
    </w:lvl>
    <w:lvl w:ilvl="2" w:tplc="2D36D7E6" w:tentative="1">
      <w:start w:val="1"/>
      <w:numFmt w:val="bullet"/>
      <w:lvlText w:val="•"/>
      <w:lvlJc w:val="left"/>
      <w:pPr>
        <w:tabs>
          <w:tab w:val="num" w:pos="2160"/>
        </w:tabs>
        <w:ind w:left="2160" w:hanging="360"/>
      </w:pPr>
      <w:rPr>
        <w:rFonts w:hint="default" w:ascii="Arial" w:hAnsi="Arial"/>
      </w:rPr>
    </w:lvl>
    <w:lvl w:ilvl="3" w:tplc="42785A44" w:tentative="1">
      <w:start w:val="1"/>
      <w:numFmt w:val="bullet"/>
      <w:lvlText w:val="•"/>
      <w:lvlJc w:val="left"/>
      <w:pPr>
        <w:tabs>
          <w:tab w:val="num" w:pos="2880"/>
        </w:tabs>
        <w:ind w:left="2880" w:hanging="360"/>
      </w:pPr>
      <w:rPr>
        <w:rFonts w:hint="default" w:ascii="Arial" w:hAnsi="Arial"/>
      </w:rPr>
    </w:lvl>
    <w:lvl w:ilvl="4" w:tplc="59BE5060" w:tentative="1">
      <w:start w:val="1"/>
      <w:numFmt w:val="bullet"/>
      <w:lvlText w:val="•"/>
      <w:lvlJc w:val="left"/>
      <w:pPr>
        <w:tabs>
          <w:tab w:val="num" w:pos="3600"/>
        </w:tabs>
        <w:ind w:left="3600" w:hanging="360"/>
      </w:pPr>
      <w:rPr>
        <w:rFonts w:hint="default" w:ascii="Arial" w:hAnsi="Arial"/>
      </w:rPr>
    </w:lvl>
    <w:lvl w:ilvl="5" w:tplc="D32004D0" w:tentative="1">
      <w:start w:val="1"/>
      <w:numFmt w:val="bullet"/>
      <w:lvlText w:val="•"/>
      <w:lvlJc w:val="left"/>
      <w:pPr>
        <w:tabs>
          <w:tab w:val="num" w:pos="4320"/>
        </w:tabs>
        <w:ind w:left="4320" w:hanging="360"/>
      </w:pPr>
      <w:rPr>
        <w:rFonts w:hint="default" w:ascii="Arial" w:hAnsi="Arial"/>
      </w:rPr>
    </w:lvl>
    <w:lvl w:ilvl="6" w:tplc="0930B7D0" w:tentative="1">
      <w:start w:val="1"/>
      <w:numFmt w:val="bullet"/>
      <w:lvlText w:val="•"/>
      <w:lvlJc w:val="left"/>
      <w:pPr>
        <w:tabs>
          <w:tab w:val="num" w:pos="5040"/>
        </w:tabs>
        <w:ind w:left="5040" w:hanging="360"/>
      </w:pPr>
      <w:rPr>
        <w:rFonts w:hint="default" w:ascii="Arial" w:hAnsi="Arial"/>
      </w:rPr>
    </w:lvl>
    <w:lvl w:ilvl="7" w:tplc="2CD69376" w:tentative="1">
      <w:start w:val="1"/>
      <w:numFmt w:val="bullet"/>
      <w:lvlText w:val="•"/>
      <w:lvlJc w:val="left"/>
      <w:pPr>
        <w:tabs>
          <w:tab w:val="num" w:pos="5760"/>
        </w:tabs>
        <w:ind w:left="5760" w:hanging="360"/>
      </w:pPr>
      <w:rPr>
        <w:rFonts w:hint="default" w:ascii="Arial" w:hAnsi="Arial"/>
      </w:rPr>
    </w:lvl>
    <w:lvl w:ilvl="8" w:tplc="AF92ED9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2927025"/>
    <w:multiLevelType w:val="hybridMultilevel"/>
    <w:tmpl w:val="47C6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87CF0"/>
    <w:multiLevelType w:val="hybridMultilevel"/>
    <w:tmpl w:val="B6464406"/>
    <w:lvl w:ilvl="0" w:tplc="7EA2982E">
      <w:numFmt w:val="bullet"/>
      <w:lvlText w:val=""/>
      <w:lvlJc w:val="left"/>
      <w:pPr>
        <w:ind w:left="870" w:hanging="510"/>
      </w:pPr>
      <w:rPr>
        <w:rFonts w:hint="default" w:ascii="Arial" w:hAnsi="Arial" w:cs="Arial"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E00764B"/>
    <w:multiLevelType w:val="hybridMultilevel"/>
    <w:tmpl w:val="CE2E587C"/>
    <w:lvl w:ilvl="0" w:tplc="7A6615A8">
      <w:start w:val="1"/>
      <w:numFmt w:val="bullet"/>
      <w:lvlText w:val="-"/>
      <w:lvlJc w:val="left"/>
      <w:pPr>
        <w:ind w:left="720" w:hanging="360"/>
      </w:pPr>
      <w:rPr>
        <w:rFonts w:hint="default" w:ascii="Calibri" w:hAnsi="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F6D2691"/>
    <w:multiLevelType w:val="hybridMultilevel"/>
    <w:tmpl w:val="6BEC9E7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603518D1"/>
    <w:multiLevelType w:val="hybridMultilevel"/>
    <w:tmpl w:val="998647D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67B31819"/>
    <w:multiLevelType w:val="hybridMultilevel"/>
    <w:tmpl w:val="69D0D86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6C6E1516"/>
    <w:multiLevelType w:val="hybridMultilevel"/>
    <w:tmpl w:val="73C24606"/>
    <w:lvl w:ilvl="0" w:tplc="BA6A1106">
      <w:numFmt w:val="bullet"/>
      <w:lvlText w:val="-"/>
      <w:lvlJc w:val="left"/>
      <w:pPr>
        <w:ind w:left="720" w:hanging="360"/>
      </w:pPr>
      <w:rPr>
        <w:rFonts w:hint="default" w:ascii="Arial" w:hAnsi="Arial" w:cs="Arial"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77DF7F81"/>
    <w:multiLevelType w:val="hybridMultilevel"/>
    <w:tmpl w:val="8D5A51F4"/>
    <w:lvl w:ilvl="0" w:tplc="742882C0">
      <w:start w:val="2"/>
      <w:numFmt w:val="bullet"/>
      <w:lvlText w:val="&gt;"/>
      <w:lvlJc w:val="left"/>
      <w:pPr>
        <w:ind w:left="1070" w:hanging="710"/>
      </w:pPr>
      <w:rPr>
        <w:rFonts w:hint="default" w:ascii="Arial Black" w:hAnsi="Arial Black"/>
        <w:color w:val="C0504D" w:themeColor="accent2"/>
      </w:rPr>
    </w:lvl>
    <w:lvl w:ilvl="1" w:tplc="AD865EBC">
      <w:start w:val="1"/>
      <w:numFmt w:val="bullet"/>
      <w:lvlText w:val=""/>
      <w:lvlJc w:val="left"/>
      <w:pPr>
        <w:ind w:left="1440" w:hanging="360"/>
      </w:pPr>
      <w:rPr>
        <w:rFonts w:hint="default" w:ascii="Wingdings" w:hAnsi="Wingdings"/>
        <w:color w:val="C0504D" w:themeColor="accent2"/>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10"/>
  </w:num>
  <w:num w:numId="4">
    <w:abstractNumId w:val="3"/>
  </w:num>
  <w:num w:numId="5">
    <w:abstractNumId w:val="2"/>
  </w:num>
  <w:num w:numId="6">
    <w:abstractNumId w:val="0"/>
  </w:num>
  <w:num w:numId="7">
    <w:abstractNumId w:val="4"/>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62"/>
    <w:rsid w:val="00046E3F"/>
    <w:rsid w:val="000E3BDD"/>
    <w:rsid w:val="00150C98"/>
    <w:rsid w:val="001B5C38"/>
    <w:rsid w:val="00270D15"/>
    <w:rsid w:val="002842B7"/>
    <w:rsid w:val="0032199C"/>
    <w:rsid w:val="0034757A"/>
    <w:rsid w:val="003D6416"/>
    <w:rsid w:val="004220C0"/>
    <w:rsid w:val="00443B60"/>
    <w:rsid w:val="004B2D5C"/>
    <w:rsid w:val="005421D1"/>
    <w:rsid w:val="00587A0F"/>
    <w:rsid w:val="00642105"/>
    <w:rsid w:val="00822FEE"/>
    <w:rsid w:val="00913578"/>
    <w:rsid w:val="00A6623B"/>
    <w:rsid w:val="00B33762"/>
    <w:rsid w:val="00B765CD"/>
    <w:rsid w:val="00C00AB1"/>
    <w:rsid w:val="00CB623D"/>
    <w:rsid w:val="00D95506"/>
    <w:rsid w:val="00E4624F"/>
    <w:rsid w:val="00F61133"/>
    <w:rsid w:val="00F67E41"/>
    <w:rsid w:val="35A87F24"/>
    <w:rsid w:val="6ACF30E1"/>
    <w:rsid w:val="758C4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9C7"/>
  <w15:docId w15:val="{8D5AE153-FB5A-4D1D-A226-C650DB0C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3762"/>
    <w:pPr>
      <w:spacing w:after="0" w:line="240" w:lineRule="auto"/>
    </w:pPr>
    <w:rPr>
      <w:rFonts w:ascii="Calibri" w:hAnsi="Calibri" w:cs="Calibri"/>
    </w:rPr>
  </w:style>
  <w:style w:type="paragraph" w:styleId="Ttulo3">
    <w:name w:val="heading 3"/>
    <w:basedOn w:val="Normal"/>
    <w:next w:val="Normal"/>
    <w:link w:val="Ttulo3Car"/>
    <w:uiPriority w:val="9"/>
    <w:unhideWhenUsed/>
    <w:qFormat/>
    <w:rsid w:val="005421D1"/>
    <w:pPr>
      <w:keepNext/>
      <w:keepLines/>
      <w:spacing w:before="360" w:after="240" w:line="192" w:lineRule="auto"/>
      <w:outlineLvl w:val="2"/>
    </w:pPr>
    <w:rPr>
      <w:rFonts w:asciiTheme="majorHAnsi" w:hAnsiTheme="majorHAnsi" w:eastAsiaTheme="majorEastAsia" w:cstheme="majorBidi"/>
      <w:b/>
      <w:caps/>
      <w:color w:val="943634" w:themeColor="accent2" w:themeShade="BF"/>
      <w:sz w:val="36"/>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B33762"/>
    <w:pPr>
      <w:ind w:left="720"/>
    </w:pPr>
  </w:style>
  <w:style w:type="paragraph" w:styleId="Textodeglobo">
    <w:name w:val="Balloon Text"/>
    <w:basedOn w:val="Normal"/>
    <w:link w:val="TextodegloboCar"/>
    <w:uiPriority w:val="99"/>
    <w:semiHidden/>
    <w:unhideWhenUsed/>
    <w:rsid w:val="00150C9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50C98"/>
    <w:rPr>
      <w:rFonts w:ascii="Segoe UI" w:hAnsi="Segoe UI" w:cs="Segoe UI"/>
      <w:sz w:val="18"/>
      <w:szCs w:val="18"/>
    </w:rPr>
  </w:style>
  <w:style w:type="character" w:styleId="Ttulo3Car" w:customStyle="1">
    <w:name w:val="Título 3 Car"/>
    <w:basedOn w:val="Fuentedeprrafopredeter"/>
    <w:link w:val="Ttulo3"/>
    <w:uiPriority w:val="9"/>
    <w:rsid w:val="005421D1"/>
    <w:rPr>
      <w:rFonts w:asciiTheme="majorHAnsi" w:hAnsiTheme="majorHAnsi" w:eastAsiaTheme="majorEastAsia" w:cstheme="majorBidi"/>
      <w:b/>
      <w:caps/>
      <w:color w:val="943634" w:themeColor="accent2" w:themeShade="BF"/>
      <w:sz w:val="36"/>
      <w:szCs w:val="24"/>
      <w:lang w:eastAsia="es-ES"/>
    </w:rPr>
  </w:style>
  <w:style w:type="paragraph" w:styleId="Prrafodelistanivel2" w:customStyle="1">
    <w:name w:val="Párrafo de lista nivel 2"/>
    <w:basedOn w:val="Prrafodelista"/>
    <w:qFormat/>
    <w:rsid w:val="005421D1"/>
    <w:pPr>
      <w:spacing w:after="120" w:line="259" w:lineRule="auto"/>
      <w:ind w:left="1440" w:hanging="360"/>
      <w:contextualSpacing/>
      <w:jc w:val="both"/>
    </w:pPr>
    <w:rPr>
      <w:rFonts w:eastAsia="Times New Roman" w:asciiTheme="majorHAnsi" w:hAnsiTheme="majorHAnsi" w:cstheme="majorHAnsi"/>
      <w:color w:val="262626" w:themeColor="text1" w:themeTint="D9"/>
      <w:lang w:eastAsia="es-ES"/>
    </w:rPr>
  </w:style>
  <w:style w:type="character" w:styleId="PrrafodelistaCar" w:customStyle="1">
    <w:name w:val="Párrafo de lista Car"/>
    <w:basedOn w:val="Fuentedeprrafopredeter"/>
    <w:link w:val="Prrafodelista"/>
    <w:uiPriority w:val="34"/>
    <w:rsid w:val="005421D1"/>
    <w:rPr>
      <w:rFonts w:ascii="Calibri" w:hAnsi="Calibri" w:cs="Calibri"/>
    </w:rPr>
  </w:style>
  <w:style w:type="character" w:styleId="Refdecomentario">
    <w:name w:val="annotation reference"/>
    <w:basedOn w:val="Fuentedeprrafopredeter"/>
    <w:uiPriority w:val="99"/>
    <w:semiHidden/>
    <w:unhideWhenUsed/>
    <w:rsid w:val="00CB623D"/>
    <w:rPr>
      <w:sz w:val="16"/>
      <w:szCs w:val="16"/>
    </w:rPr>
  </w:style>
  <w:style w:type="paragraph" w:styleId="Textocomentario">
    <w:name w:val="annotation text"/>
    <w:basedOn w:val="Normal"/>
    <w:link w:val="TextocomentarioCar"/>
    <w:uiPriority w:val="99"/>
    <w:semiHidden/>
    <w:unhideWhenUsed/>
    <w:rsid w:val="00CB623D"/>
    <w:rPr>
      <w:sz w:val="20"/>
      <w:szCs w:val="20"/>
    </w:rPr>
  </w:style>
  <w:style w:type="character" w:styleId="TextocomentarioCar" w:customStyle="1">
    <w:name w:val="Texto comentario Car"/>
    <w:basedOn w:val="Fuentedeprrafopredeter"/>
    <w:link w:val="Textocomentario"/>
    <w:uiPriority w:val="99"/>
    <w:semiHidden/>
    <w:rsid w:val="00CB623D"/>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CB623D"/>
    <w:rPr>
      <w:b/>
      <w:bCs/>
    </w:rPr>
  </w:style>
  <w:style w:type="character" w:styleId="AsuntodelcomentarioCar" w:customStyle="1">
    <w:name w:val="Asunto del comentario Car"/>
    <w:basedOn w:val="TextocomentarioCar"/>
    <w:link w:val="Asuntodelcomentario"/>
    <w:uiPriority w:val="99"/>
    <w:semiHidden/>
    <w:rsid w:val="00CB623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6679">
      <w:bodyDiv w:val="1"/>
      <w:marLeft w:val="0"/>
      <w:marRight w:val="0"/>
      <w:marTop w:val="0"/>
      <w:marBottom w:val="0"/>
      <w:divBdr>
        <w:top w:val="none" w:sz="0" w:space="0" w:color="auto"/>
        <w:left w:val="none" w:sz="0" w:space="0" w:color="auto"/>
        <w:bottom w:val="none" w:sz="0" w:space="0" w:color="auto"/>
        <w:right w:val="none" w:sz="0" w:space="0" w:color="auto"/>
      </w:divBdr>
    </w:div>
    <w:div w:id="1913419618">
      <w:bodyDiv w:val="1"/>
      <w:marLeft w:val="0"/>
      <w:marRight w:val="0"/>
      <w:marTop w:val="0"/>
      <w:marBottom w:val="0"/>
      <w:divBdr>
        <w:top w:val="none" w:sz="0" w:space="0" w:color="auto"/>
        <w:left w:val="none" w:sz="0" w:space="0" w:color="auto"/>
        <w:bottom w:val="none" w:sz="0" w:space="0" w:color="auto"/>
        <w:right w:val="none" w:sz="0" w:space="0" w:color="auto"/>
      </w:divBdr>
      <w:divsChild>
        <w:div w:id="1415054109">
          <w:marLeft w:val="446"/>
          <w:marRight w:val="0"/>
          <w:marTop w:val="0"/>
          <w:marBottom w:val="0"/>
          <w:divBdr>
            <w:top w:val="none" w:sz="0" w:space="0" w:color="auto"/>
            <w:left w:val="none" w:sz="0" w:space="0" w:color="auto"/>
            <w:bottom w:val="none" w:sz="0" w:space="0" w:color="auto"/>
            <w:right w:val="none" w:sz="0" w:space="0" w:color="auto"/>
          </w:divBdr>
        </w:div>
        <w:div w:id="3867506">
          <w:marLeft w:val="446"/>
          <w:marRight w:val="0"/>
          <w:marTop w:val="0"/>
          <w:marBottom w:val="0"/>
          <w:divBdr>
            <w:top w:val="none" w:sz="0" w:space="0" w:color="auto"/>
            <w:left w:val="none" w:sz="0" w:space="0" w:color="auto"/>
            <w:bottom w:val="none" w:sz="0" w:space="0" w:color="auto"/>
            <w:right w:val="none" w:sz="0" w:space="0" w:color="auto"/>
          </w:divBdr>
        </w:div>
        <w:div w:id="13078607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EF1F92573EE3341BFEC1ED636C7D48B" ma:contentTypeVersion="13" ma:contentTypeDescription="Crear nuevo documento." ma:contentTypeScope="" ma:versionID="b931c69ca5a5369e290eb757db3610b5">
  <xsd:schema xmlns:xsd="http://www.w3.org/2001/XMLSchema" xmlns:xs="http://www.w3.org/2001/XMLSchema" xmlns:p="http://schemas.microsoft.com/office/2006/metadata/properties" xmlns:ns2="ecd1ba7e-356c-4866-9124-d949aa795dc5" xmlns:ns3="2794b3a5-83e5-4c46-8898-0a753e1f7154" targetNamespace="http://schemas.microsoft.com/office/2006/metadata/properties" ma:root="true" ma:fieldsID="c7a7496eafb8f57badaa2fac05944c3c" ns2:_="" ns3:_="">
    <xsd:import namespace="ecd1ba7e-356c-4866-9124-d949aa795dc5"/>
    <xsd:import namespace="2794b3a5-83e5-4c46-8898-0a753e1f7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1ba7e-356c-4866-9124-d949aa795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4b3a5-83e5-4c46-8898-0a753e1f715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94b3a5-83e5-4c46-8898-0a753e1f7154">
      <UserInfo>
        <DisplayName>CASAL CARRO, MATEO</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47FF-80D0-4A76-9E41-C8E647069E27}">
  <ds:schemaRefs>
    <ds:schemaRef ds:uri="http://schemas.microsoft.com/sharepoint/v3/contenttype/forms"/>
  </ds:schemaRefs>
</ds:datastoreItem>
</file>

<file path=customXml/itemProps2.xml><?xml version="1.0" encoding="utf-8"?>
<ds:datastoreItem xmlns:ds="http://schemas.openxmlformats.org/officeDocument/2006/customXml" ds:itemID="{CEB0C778-F7BC-4D87-A662-0322BABA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1ba7e-356c-4866-9124-d949aa795dc5"/>
    <ds:schemaRef ds:uri="2794b3a5-83e5-4c46-8898-0a753e1f7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4D229-701C-4BC7-927E-5B695F29F3BC}">
  <ds:schemaRefs>
    <ds:schemaRef ds:uri="http://schemas.microsoft.com/office/2006/metadata/properties"/>
    <ds:schemaRef ds:uri="http://schemas.microsoft.com/office/infopath/2007/PartnerControls"/>
    <ds:schemaRef ds:uri="2794b3a5-83e5-4c46-8898-0a753e1f7154"/>
  </ds:schemaRefs>
</ds:datastoreItem>
</file>

<file path=customXml/itemProps4.xml><?xml version="1.0" encoding="utf-8"?>
<ds:datastoreItem xmlns:ds="http://schemas.openxmlformats.org/officeDocument/2006/customXml" ds:itemID="{580EA6AC-E4CD-4527-A700-983D98F0F9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Repsol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RUFO LOPEZ, ITZIAR</dc:creator>
  <lastModifiedBy>CASAL CARRO, MATEO</lastModifiedBy>
  <revision>3</revision>
  <dcterms:created xsi:type="dcterms:W3CDTF">2021-12-15T17:14:00.0000000Z</dcterms:created>
  <dcterms:modified xsi:type="dcterms:W3CDTF">2022-01-14T13:54:54.1932770Z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0x0101003EF1F92573EE3341BFEC1ED636C7D48B</vt:lpwstr>
  </property>
</Properties>
</file>